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1B458C">
      <w:pPr>
        <w:jc w:val="both"/>
        <w:rPr>
          <w:sz w:val="44"/>
          <w:szCs w:val="44"/>
        </w:rPr>
      </w:pPr>
    </w:p>
    <w:p w14:paraId="0FF422B1">
      <w:pPr>
        <w:jc w:val="center"/>
        <w:rPr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司法鉴定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案件受理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流程图</w:t>
      </w:r>
    </w:p>
    <w:p w14:paraId="293663C5">
      <w:pPr>
        <w:jc w:val="center"/>
        <w:rPr>
          <w:sz w:val="44"/>
          <w:szCs w:val="44"/>
        </w:rPr>
      </w:pPr>
    </w:p>
    <w:p w14:paraId="2EC56180">
      <w:pPr>
        <w:jc w:val="left"/>
      </w:pPr>
      <w:r>
        <w:pict>
          <v:shape id="_x0000_s1053" o:spid="_x0000_s1053" o:spt="32" type="#_x0000_t32" style="position:absolute;left:0pt;margin-left:481.5pt;margin-top:9.15pt;height:12pt;width:0pt;z-index:25168384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52" o:spid="_x0000_s1052" o:spt="32" type="#_x0000_t32" style="position:absolute;left:0pt;margin-left:231.8pt;margin-top:9.15pt;height:0pt;width:249.7pt;z-index:251682816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50" o:spid="_x0000_s1050" o:spt="32" type="#_x0000_t32" style="position:absolute;left:0pt;margin-left:231.75pt;margin-top:9.15pt;height:12pt;width:0.05pt;z-index:251681792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rect id="_x0000_s1026" o:spid="_x0000_s1026" o:spt="1" style="position:absolute;left:0pt;margin-left:0.75pt;margin-top:3.9pt;height:71.25pt;width:37.5pt;z-index:251659264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4F121AD9">
                  <w:r>
                    <w:rPr>
                      <w:rFonts w:hint="eastAsia"/>
                    </w:rPr>
                    <w:t>委托书及送检材料</w:t>
                  </w:r>
                </w:p>
              </w:txbxContent>
            </v:textbox>
          </v:rect>
        </w:pict>
      </w:r>
    </w:p>
    <w:p w14:paraId="5F93B4D4">
      <w:pPr>
        <w:jc w:val="left"/>
      </w:pPr>
      <w:r>
        <w:pict>
          <v:rect id="_x0000_s1042" o:spid="_x0000_s1042" o:spt="1" style="position:absolute;left:0pt;margin-left:446.25pt;margin-top:5.55pt;height:54pt;width:69.75pt;z-index:251675648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6E954DB3">
                  <w:r>
                    <w:rPr>
                      <w:rFonts w:hint="eastAsia"/>
                    </w:rPr>
                    <w:t>鉴定人及技术负责人校队及复核</w:t>
                  </w:r>
                </w:p>
              </w:txbxContent>
            </v:textbox>
          </v:rect>
        </w:pict>
      </w:r>
      <w:r>
        <w:pict>
          <v:rect id="_x0000_s1032" o:spid="_x0000_s1032" o:spt="1" style="position:absolute;left:0pt;margin-left:180.75pt;margin-top:5.55pt;height:37.5pt;width:93pt;z-index:251665408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6D09B7E3">
                  <w:r>
                    <w:rPr>
                      <w:rFonts w:hint="eastAsia"/>
                    </w:rPr>
                    <w:t>起草鉴定文书</w:t>
                  </w:r>
                </w:p>
              </w:txbxContent>
            </v:textbox>
          </v:rect>
        </w:pict>
      </w:r>
    </w:p>
    <w:p w14:paraId="394EF278">
      <w:pPr>
        <w:tabs>
          <w:tab w:val="left" w:pos="8940"/>
        </w:tabs>
        <w:jc w:val="left"/>
      </w:pPr>
      <w:r>
        <w:tab/>
      </w:r>
    </w:p>
    <w:p w14:paraId="46980457">
      <w:r>
        <w:pict>
          <v:shape id="_x0000_s1067" o:spid="_x0000_s1067" o:spt="32" type="#_x0000_t32" style="position:absolute;left:0pt;flip:y;margin-left:231.8pt;margin-top:11.85pt;height:48.6pt;width:0.05pt;z-index:25169612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 w14:paraId="327FFA32">
      <w:r>
        <w:pict>
          <v:shape id="_x0000_s1068" o:spid="_x0000_s1068" o:spt="32" type="#_x0000_t32" style="position:absolute;left:0pt;margin-left:481.5pt;margin-top:12.75pt;height:46.95pt;width:0pt;z-index:25169715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47" o:spid="_x0000_s1047" o:spt="32" type="#_x0000_t32" style="position:absolute;left:0pt;margin-left:18.75pt;margin-top:12.75pt;height:45.6pt;width:0pt;z-index:25168076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 w14:paraId="37465C8C"/>
    <w:p w14:paraId="63BC943F"/>
    <w:p w14:paraId="38CDA917">
      <w:r>
        <w:pict>
          <v:rect id="_x0000_s1027" o:spid="_x0000_s1027" o:spt="1" style="position:absolute;left:0pt;margin-left:0.75pt;margin-top:11.55pt;height:56.7pt;width:37.5pt;z-index:251660288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1F737717">
                  <w:r>
                    <w:rPr>
                      <w:rFonts w:hint="eastAsia"/>
                    </w:rPr>
                    <w:t>承办人审查</w:t>
                  </w:r>
                </w:p>
              </w:txbxContent>
            </v:textbox>
          </v:rect>
        </w:pict>
      </w:r>
      <w:r>
        <w:pict>
          <v:rect id="_x0000_s1043" o:spid="_x0000_s1043" o:spt="1" style="position:absolute;left:0pt;margin-left:446.25pt;margin-top:12.9pt;height:39.9pt;width:69.75pt;z-index:251676672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0EE9E6FA">
                  <w:r>
                    <w:rPr>
                      <w:rFonts w:hint="eastAsia"/>
                    </w:rPr>
                    <w:t>授权签字人签发</w:t>
                  </w:r>
                </w:p>
              </w:txbxContent>
            </v:textbox>
          </v:rect>
        </w:pict>
      </w:r>
      <w:r>
        <w:pict>
          <v:rect id="_x0000_s1033" o:spid="_x0000_s1033" o:spt="1" style="position:absolute;left:0pt;margin-left:180.75pt;margin-top:1.8pt;height:73.5pt;width:93pt;z-index:251666432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1D452E62">
                  <w:pPr>
                    <w:jc w:val="left"/>
                  </w:pPr>
                  <w:r>
                    <w:rPr>
                      <w:rFonts w:hint="eastAsia"/>
                    </w:rPr>
                    <w:t>一般案件30个工作日疑难复杂案件延长至60个工作日</w:t>
                  </w:r>
                </w:p>
              </w:txbxContent>
            </v:textbox>
          </v:rect>
        </w:pict>
      </w:r>
    </w:p>
    <w:p w14:paraId="4F080886">
      <w:pPr>
        <w:jc w:val="center"/>
      </w:pPr>
    </w:p>
    <w:p w14:paraId="6E0AF8FA">
      <w:r>
        <w:pict>
          <v:shape id="_x0000_s1078" o:spid="_x0000_s1078" o:spt="32" type="#_x0000_t32" style="position:absolute;left:0pt;margin-left:359.25pt;margin-top:3pt;height:128.85pt;width:0pt;z-index:25170329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6" o:spid="_x0000_s1076" o:spt="32" type="#_x0000_t32" style="position:absolute;left:0pt;margin-left:273.75pt;margin-top:3pt;height:0pt;width:85.5pt;z-index:251702272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</w:p>
    <w:p w14:paraId="7D97604F">
      <w:pPr>
        <w:tabs>
          <w:tab w:val="left" w:pos="9405"/>
        </w:tabs>
      </w:pPr>
      <w:r>
        <w:pict>
          <v:shape id="_x0000_s1069" o:spid="_x0000_s1069" o:spt="32" type="#_x0000_t32" style="position:absolute;left:0pt;margin-left:481.5pt;margin-top:6pt;height:45.15pt;width:0pt;z-index:25169817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tab/>
      </w:r>
    </w:p>
    <w:p w14:paraId="2A5A6290">
      <w:r>
        <w:pict>
          <v:shape id="_x0000_s1054" o:spid="_x0000_s1054" o:spt="32" type="#_x0000_t32" style="position:absolute;left:0pt;margin-left:18.75pt;margin-top:5.85pt;height:24.9pt;width:0.05pt;z-index:25168486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66" o:spid="_x0000_s1066" o:spt="32" type="#_x0000_t32" style="position:absolute;left:0pt;flip:y;margin-left:227.25pt;margin-top:12.9pt;height:33pt;width:0pt;z-index:25169510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 w14:paraId="4DBAA62E"/>
    <w:p w14:paraId="59B9151B">
      <w:r>
        <w:pict>
          <v:rect id="_x0000_s1044" o:spid="_x0000_s1044" o:spt="1" style="position:absolute;left:0pt;margin-left:446.25pt;margin-top:4.35pt;height:49.5pt;width:79.5pt;z-index:251677696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10B565DE"/>
                <w:p w14:paraId="3473C21C">
                  <w:r>
                    <w:rPr>
                      <w:rFonts w:hint="eastAsia"/>
                    </w:rPr>
                    <w:t>司法鉴定文书</w:t>
                  </w:r>
                </w:p>
              </w:txbxContent>
            </v:textbox>
          </v:rect>
        </w:pict>
      </w:r>
      <w:r>
        <w:pict>
          <v:rect id="_x0000_s1034" o:spid="_x0000_s1034" o:spt="1" style="position:absolute;left:0pt;margin-left:203.25pt;margin-top:14.7pt;height:26.25pt;width:39pt;z-index:251667456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4B751800">
                  <w:pPr>
                    <w:jc w:val="center"/>
                  </w:pPr>
                  <w:r>
                    <w:rPr>
                      <w:rFonts w:hint="eastAsia"/>
                    </w:rPr>
                    <w:t>缴费</w:t>
                  </w:r>
                </w:p>
              </w:txbxContent>
            </v:textbox>
          </v:rect>
        </w:pict>
      </w:r>
      <w:r>
        <w:pict>
          <v:rect id="_x0000_s1028" o:spid="_x0000_s1028" o:spt="1" style="position:absolute;left:0pt;flip:y;margin-left:0.75pt;margin-top:-0.45pt;height:60.15pt;width:37.5pt;z-index:251661312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3B92B2D5">
                  <w:r>
                    <w:rPr>
                      <w:rFonts w:hint="eastAsia"/>
                    </w:rPr>
                    <w:t>鉴定人审批</w:t>
                  </w:r>
                </w:p>
              </w:txbxContent>
            </v:textbox>
          </v:rect>
        </w:pict>
      </w:r>
    </w:p>
    <w:p w14:paraId="50E1838E">
      <w:r>
        <w:pict>
          <v:rect id="_x0000_s1037" o:spid="_x0000_s1037" o:spt="1" style="position:absolute;left:0pt;margin-left:189pt;margin-top:258.6pt;height:24.75pt;width:79.5pt;z-index:251670528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4937BDA4">
                  <w:pPr>
                    <w:jc w:val="center"/>
                  </w:pPr>
                  <w:r>
                    <w:rPr>
                      <w:rFonts w:hint="eastAsia"/>
                    </w:rPr>
                    <w:t>有无回避情形</w:t>
                  </w:r>
                </w:p>
              </w:txbxContent>
            </v:textbox>
          </v:rect>
        </w:pict>
      </w:r>
      <w:r>
        <w:pict>
          <v:rect id="_x0000_s1035" o:spid="_x0000_s1035" o:spt="1" style="position:absolute;left:0pt;margin-left:196.5pt;margin-top:74.1pt;height:37.5pt;width:60.75pt;z-index:251668480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6A8B6EAC">
                  <w:pPr>
                    <w:jc w:val="left"/>
                  </w:pPr>
                  <w:r>
                    <w:rPr>
                      <w:rFonts w:hint="eastAsia"/>
                    </w:rPr>
                    <w:t>有无终止鉴定情形</w:t>
                  </w:r>
                </w:p>
              </w:txbxContent>
            </v:textbox>
          </v:rect>
        </w:pict>
      </w:r>
      <w:r>
        <w:pict>
          <v:rect id="_x0000_s1038" o:spid="_x0000_s1038" o:spt="1" style="position:absolute;left:0pt;margin-left:81.75pt;margin-top:148.95pt;height:84.9pt;width:47.25pt;z-index:251671552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30FE0AAA">
                  <w:r>
                    <w:rPr>
                      <w:rFonts w:hint="eastAsia"/>
                    </w:rPr>
                    <w:t>说明理由退回委托及送检材料</w:t>
                  </w:r>
                </w:p>
              </w:txbxContent>
            </v:textbox>
          </v:rect>
        </w:pict>
      </w:r>
      <w:r>
        <w:pict>
          <v:rect id="_x0000_s1039" o:spid="_x0000_s1039" o:spt="1" style="position:absolute;left:0pt;margin-left:81.75pt;margin-top:70.35pt;height:37.5pt;width:47.25pt;z-index:251672576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20FADE11">
                  <w:r>
                    <w:rPr>
                      <w:rFonts w:hint="eastAsia"/>
                    </w:rPr>
                    <w:t>不受理</w:t>
                  </w:r>
                </w:p>
              </w:txbxContent>
            </v:textbox>
          </v:rect>
        </w:pict>
      </w:r>
      <w:r>
        <w:pict>
          <v:rect id="_x0000_s1031" o:spid="_x0000_s1031" o:spt="1" style="position:absolute;left:0pt;margin-left:0.75pt;margin-top:148.95pt;height:68.4pt;width:37.5pt;z-index:251664384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036CD85C">
                  <w:r>
                    <w:rPr>
                      <w:rFonts w:hint="eastAsia"/>
                    </w:rPr>
                    <w:t>司法鉴定协议书</w:t>
                  </w:r>
                </w:p>
              </w:txbxContent>
            </v:textbox>
          </v:rect>
        </w:pict>
      </w:r>
    </w:p>
    <w:p w14:paraId="322FEBB4">
      <w:r>
        <w:pict>
          <v:shape id="_x0000_s1065" o:spid="_x0000_s1065" o:spt="32" type="#_x0000_t32" style="position:absolute;left:0pt;flip:y;margin-left:227.25pt;margin-top:9.75pt;height:48.75pt;width:0pt;z-index:25169408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 w14:paraId="700058AC">
      <w:r>
        <w:pict>
          <v:shape id="_x0000_s1055" o:spid="_x0000_s1055" o:spt="32" type="#_x0000_t32" style="position:absolute;left:0pt;margin-left:18.75pt;margin-top:12.9pt;height:34.95pt;width:0.05pt;z-index:25168588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9" o:spid="_x0000_s1079" o:spt="3" type="#_x0000_t3" style="position:absolute;left:0pt;margin-left:231.75pt;margin-top:7.05pt;height:27.75pt;width:29.25pt;z-index:251704320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400F461D">
                  <w:r>
                    <w:rPr>
                      <w:rFonts w:hint="eastAsia"/>
                    </w:rPr>
                    <w:t>无</w:t>
                  </w:r>
                </w:p>
              </w:txbxContent>
            </v:textbox>
          </v:shape>
        </w:pict>
      </w:r>
      <w:r>
        <w:pict>
          <v:shape id="_x0000_s1070" o:spid="_x0000_s1070" o:spt="32" type="#_x0000_t32" style="position:absolute;left:0pt;flip:x;margin-left:485.25pt;margin-top:7.05pt;height:69.6pt;width:0.75pt;z-index:25169920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 w14:paraId="085FA539">
      <w:pPr>
        <w:tabs>
          <w:tab w:val="left" w:pos="4755"/>
        </w:tabs>
      </w:pPr>
      <w:r>
        <w:pict>
          <v:shape id="_x0000_s1083" o:spid="_x0000_s1083" o:spt="3" type="#_x0000_t3" style="position:absolute;left:0pt;margin-left:164.25pt;margin-top:7.05pt;height:33.15pt;width:32.25pt;z-index:251708416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2A8CAD1B">
                  <w:r>
                    <w:rPr>
                      <w:rFonts w:hint="eastAsia"/>
                    </w:rPr>
                    <w:t>有</w:t>
                  </w:r>
                </w:p>
              </w:txbxContent>
            </v:textbox>
          </v:shape>
        </w:pict>
      </w:r>
      <w:r>
        <w:pict>
          <v:rect id="_x0000_s1040" o:spid="_x0000_s1040" o:spt="1" style="position:absolute;left:0pt;margin-left:338.25pt;margin-top:7.05pt;height:89.25pt;width:51pt;z-index:251673600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2BBA1402">
                  <w:r>
                    <w:rPr>
                      <w:rFonts w:hint="eastAsia"/>
                    </w:rPr>
                    <w:t>延长时间的需由机构负责人批准</w:t>
                  </w:r>
                </w:p>
              </w:txbxContent>
            </v:textbox>
          </v:rect>
        </w:pict>
      </w:r>
      <w:r>
        <w:tab/>
      </w:r>
    </w:p>
    <w:p w14:paraId="5AAF7479"/>
    <w:p w14:paraId="0B11BB2D">
      <w:pPr>
        <w:tabs>
          <w:tab w:val="left" w:pos="3360"/>
        </w:tabs>
      </w:pPr>
      <w:r>
        <w:pict>
          <v:rect id="_x0000_s1029" o:spid="_x0000_s1029" o:spt="1" style="position:absolute;left:0pt;margin-left:0.75pt;margin-top:1.05pt;height:32.55pt;width:37.5pt;z-index:251662336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092D70B0">
                  <w:r>
                    <w:rPr>
                      <w:rFonts w:hint="eastAsia"/>
                    </w:rPr>
                    <w:t>受理</w:t>
                  </w:r>
                </w:p>
              </w:txbxContent>
            </v:textbox>
          </v:rect>
        </w:pict>
      </w:r>
      <w:r>
        <w:pict>
          <v:shape id="_x0000_s1082" o:spid="_x0000_s1082" o:spt="32" type="#_x0000_t32" style="position:absolute;left:0pt;flip:x;margin-left:129pt;margin-top:102.75pt;height:0pt;width:46.5pt;z-index:25170739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81" o:spid="_x0000_s1081" o:spt="32" type="#_x0000_t32" style="position:absolute;left:0pt;margin-left:175.5pt;margin-top:13.5pt;height:89.25pt;width:0pt;z-index:251706368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80" o:spid="_x0000_s1080" o:spt="32" type="#_x0000_t32" style="position:absolute;left:0pt;flip:x;margin-left:175.5pt;margin-top:13.5pt;height:0pt;width:21pt;z-index:25170534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75" o:spid="_x0000_s1075" o:spt="32" type="#_x0000_t32" style="position:absolute;left:0pt;flip:x;margin-left:257.25pt;margin-top:102.75pt;height:0pt;width:90.75pt;z-index:25170124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1" o:spid="_x0000_s1071" o:spt="32" type="#_x0000_t32" style="position:absolute;left:0pt;margin-left:486pt;margin-top:84pt;height:60.6pt;width:0pt;z-index:25170022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64" o:spid="_x0000_s1064" o:spt="32" type="#_x0000_t32" style="position:absolute;left:0pt;margin-left:104.25pt;margin-top:29.85pt;height:41.1pt;width:0pt;z-index:25169305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62" o:spid="_x0000_s1062" o:spt="32" type="#_x0000_t32" style="position:absolute;left:0pt;flip:y;margin-left:227.25pt;margin-top:31.65pt;height:60.45pt;width:0.05pt;z-index:25169203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rect id="_x0000_s1036" o:spid="_x0000_s1036" o:spt="1" style="position:absolute;left:0pt;margin-left:196.5pt;margin-top:92.1pt;height:28.5pt;width:60.75pt;z-index:251669504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0F1F0695">
                  <w:pPr>
                    <w:jc w:val="center"/>
                  </w:pPr>
                  <w:r>
                    <w:rPr>
                      <w:rFonts w:hint="eastAsia"/>
                    </w:rPr>
                    <w:t>检验鉴定</w:t>
                  </w:r>
                </w:p>
              </w:txbxContent>
            </v:textbox>
          </v:rect>
        </w:pict>
      </w:r>
      <w:r>
        <w:pict>
          <v:shape id="_x0000_s1061" o:spid="_x0000_s1061" o:spt="32" type="#_x0000_t32" style="position:absolute;left:0pt;flip:y;margin-left:227.25pt;margin-top:120.6pt;height:56.25pt;width:0pt;z-index:25169100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59" o:spid="_x0000_s1059" o:spt="32" type="#_x0000_t32" style="position:absolute;left:0pt;margin-left:18.8pt;margin-top:230.25pt;height:0pt;width:208.45pt;z-index:25168998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58" o:spid="_x0000_s1058" o:spt="32" type="#_x0000_t32" style="position:absolute;left:0pt;margin-left:18.75pt;margin-top:218.1pt;height:12.15pt;width:0.05pt;z-index:251688960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57" o:spid="_x0000_s1057" o:spt="32" type="#_x0000_t32" style="position:absolute;left:0pt;margin-left:18.75pt;margin-top:139.35pt;height:37.5pt;width:0.05pt;z-index:25168793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rect id="_x0000_s1030" o:spid="_x0000_s1030" o:spt="1" style="position:absolute;left:0pt;margin-left:0.75pt;margin-top:176.85pt;height:41.25pt;width:37.5pt;z-index:251663360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3494D338">
                  <w:r>
                    <w:rPr>
                      <w:rFonts w:hint="eastAsia"/>
                    </w:rPr>
                    <w:t>受案登记</w:t>
                  </w:r>
                </w:p>
              </w:txbxContent>
            </v:textbox>
          </v:rect>
        </w:pict>
      </w:r>
      <w:r>
        <w:pict>
          <v:shape id="_x0000_s1056" o:spid="_x0000_s1056" o:spt="32" type="#_x0000_t32" style="position:absolute;left:0pt;margin-left:18.75pt;margin-top:33.6pt;height:37.35pt;width:0pt;z-index:25168691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rect id="_x0000_s1041" o:spid="_x0000_s1041" o:spt="1" style="position:absolute;left:0pt;margin-left:348pt;margin-top:92.1pt;height:119.25pt;width:24pt;z-index:251674624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29CFB904"/>
                <w:p w14:paraId="5C6BE081">
                  <w:r>
                    <w:rPr>
                      <w:rFonts w:hint="eastAsia"/>
                    </w:rPr>
                    <w:t>更</w:t>
                  </w:r>
                </w:p>
                <w:p w14:paraId="6CF30B74">
                  <w:r>
                    <w:rPr>
                      <w:rFonts w:hint="eastAsia"/>
                    </w:rPr>
                    <w:t>换</w:t>
                  </w:r>
                </w:p>
                <w:p w14:paraId="507C06F2">
                  <w:r>
                    <w:rPr>
                      <w:rFonts w:hint="eastAsia"/>
                    </w:rPr>
                    <w:t>鉴</w:t>
                  </w:r>
                </w:p>
                <w:p w14:paraId="6C0612F4">
                  <w:r>
                    <w:rPr>
                      <w:rFonts w:hint="eastAsia"/>
                    </w:rPr>
                    <w:t>定</w:t>
                  </w:r>
                </w:p>
                <w:p w14:paraId="330F2D76">
                  <w:r>
                    <w:rPr>
                      <w:rFonts w:hint="eastAsia"/>
                    </w:rPr>
                    <w:t>人</w:t>
                  </w:r>
                </w:p>
              </w:txbxContent>
            </v:textbox>
          </v:rect>
        </w:pict>
      </w:r>
      <w:r>
        <w:tab/>
      </w:r>
    </w:p>
    <w:p w14:paraId="2B235032">
      <w:r>
        <w:pict>
          <v:rect id="_x0000_s1045" o:spid="_x0000_s1045" o:spt="1" style="position:absolute;left:0pt;margin-left:461.25pt;margin-top:14.25pt;height:54.15pt;width:58.5pt;z-index:251678720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6A857E80"/>
                <w:p w14:paraId="6FFACAA4">
                  <w:r>
                    <w:rPr>
                      <w:rFonts w:hint="eastAsia"/>
                    </w:rPr>
                    <w:t>送达文书</w:t>
                  </w:r>
                </w:p>
              </w:txbxContent>
            </v:textbox>
          </v:rect>
        </w:pict>
      </w:r>
    </w:p>
    <w:p w14:paraId="3E6A5F35"/>
    <w:p w14:paraId="53155D5E"/>
    <w:p w14:paraId="13DBB316"/>
    <w:p w14:paraId="17F14D32"/>
    <w:p w14:paraId="44DC39D3"/>
    <w:p w14:paraId="1B66305E"/>
    <w:p w14:paraId="513B6B5F">
      <w:r>
        <w:pict>
          <v:shape id="_x0000_s1084" o:spid="_x0000_s1084" o:spt="3" type="#_x0000_t3" style="position:absolute;left:0pt;margin-left:231.85pt;margin-top:14.55pt;height:27.9pt;width:29.15pt;z-index:251709440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6812AC9B">
                  <w:r>
                    <w:rPr>
                      <w:rFonts w:hint="eastAsia"/>
                    </w:rPr>
                    <w:t>无</w:t>
                  </w:r>
                </w:p>
              </w:txbxContent>
            </v:textbox>
          </v:shape>
        </w:pict>
      </w:r>
    </w:p>
    <w:p w14:paraId="514F49BC">
      <w:pPr>
        <w:jc w:val="center"/>
      </w:pPr>
      <w:r>
        <w:pict>
          <v:rect id="_x0000_s1046" o:spid="_x0000_s1046" o:spt="1" style="position:absolute;left:0pt;margin-left:453.75pt;margin-top:4.2pt;height:49.65pt;width:67.5pt;z-index:251679744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28AA3BDA"/>
                <w:p w14:paraId="318E58C6">
                  <w:pPr>
                    <w:ind w:firstLine="105" w:firstLineChars="50"/>
                  </w:pPr>
                  <w:r>
                    <w:rPr>
                      <w:rFonts w:hint="eastAsia"/>
                    </w:rPr>
                    <w:t>立卷归档</w:t>
                  </w:r>
                </w:p>
              </w:txbxContent>
            </v:textbox>
          </v:rect>
        </w:pict>
      </w:r>
      <w:r>
        <w:pict>
          <v:shape id="_x0000_s1086" o:spid="_x0000_s1086" o:spt="3" type="#_x0000_t3" style="position:absolute;left:0pt;margin-left:296.25pt;margin-top:26.85pt;height:27pt;width:26.25pt;z-index:251711488;mso-width-relative:page;mso-height-relative:page;" coordsize="21600,21600">
            <v:path/>
            <v:fill focussize="0,0"/>
            <v:stroke/>
            <v:imagedata o:title=""/>
            <o:lock v:ext="edit"/>
            <v:textbox>
              <w:txbxContent>
                <w:p w14:paraId="3B66F764">
                  <w:r>
                    <w:rPr>
                      <w:rFonts w:hint="eastAsia"/>
                    </w:rPr>
                    <w:t>有</w:t>
                  </w:r>
                </w:p>
              </w:txbxContent>
            </v:textbox>
          </v:shape>
        </w:pict>
      </w:r>
      <w:r>
        <w:pict>
          <v:shape id="_x0000_s1088" o:spid="_x0000_s1088" o:spt="32" type="#_x0000_t32" style="position:absolute;left:0pt;flip:y;margin-left:227.25pt;margin-top:64.95pt;height:24.9pt;width:0pt;z-index:251712512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85" o:spid="_x0000_s1085" o:spt="32" type="#_x0000_t32" style="position:absolute;left:0pt;margin-left:273.75pt;margin-top:53.85pt;height:0pt;width:70.5pt;z-index:25171046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sectPr>
      <w:pgSz w:w="11906" w:h="16838"/>
      <w:pgMar w:top="2098" w:right="720" w:bottom="1984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75416"/>
    <w:rsid w:val="001E10D3"/>
    <w:rsid w:val="002B216F"/>
    <w:rsid w:val="00437574"/>
    <w:rsid w:val="00661A55"/>
    <w:rsid w:val="006E6015"/>
    <w:rsid w:val="00775006"/>
    <w:rsid w:val="00775416"/>
    <w:rsid w:val="007D39CE"/>
    <w:rsid w:val="0089243F"/>
    <w:rsid w:val="008F6330"/>
    <w:rsid w:val="00903CC9"/>
    <w:rsid w:val="00A2360B"/>
    <w:rsid w:val="00C901AE"/>
    <w:rsid w:val="00D4798A"/>
    <w:rsid w:val="00D537AF"/>
    <w:rsid w:val="00DC2948"/>
    <w:rsid w:val="4B486CE8"/>
    <w:rsid w:val="71CB7E6C"/>
    <w:rsid w:val="7B782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_x0000_s1047"/>
        <o:r id="V:Rule2" type="connector" idref="#_x0000_s1050"/>
        <o:r id="V:Rule3" type="connector" idref="#_x0000_s1052"/>
        <o:r id="V:Rule4" type="connector" idref="#_x0000_s1053"/>
        <o:r id="V:Rule5" type="connector" idref="#_x0000_s1054"/>
        <o:r id="V:Rule6" type="connector" idref="#_x0000_s1055"/>
        <o:r id="V:Rule7" type="connector" idref="#_x0000_s1056"/>
        <o:r id="V:Rule8" type="connector" idref="#_x0000_s1057"/>
        <o:r id="V:Rule9" type="connector" idref="#_x0000_s1058"/>
        <o:r id="V:Rule10" type="connector" idref="#_x0000_s1059"/>
        <o:r id="V:Rule11" type="connector" idref="#_x0000_s1061"/>
        <o:r id="V:Rule12" type="connector" idref="#_x0000_s1062"/>
        <o:r id="V:Rule13" type="connector" idref="#_x0000_s1064"/>
        <o:r id="V:Rule14" type="connector" idref="#_x0000_s1065"/>
        <o:r id="V:Rule15" type="connector" idref="#_x0000_s1066"/>
        <o:r id="V:Rule16" type="connector" idref="#_x0000_s1067"/>
        <o:r id="V:Rule17" type="connector" idref="#_x0000_s1068"/>
        <o:r id="V:Rule18" type="connector" idref="#_x0000_s1069"/>
        <o:r id="V:Rule19" type="connector" idref="#_x0000_s1070"/>
        <o:r id="V:Rule20" type="connector" idref="#_x0000_s1071"/>
        <o:r id="V:Rule21" type="connector" idref="#_x0000_s1075"/>
        <o:r id="V:Rule22" type="connector" idref="#_x0000_s1076"/>
        <o:r id="V:Rule23" type="connector" idref="#_x0000_s1078"/>
        <o:r id="V:Rule24" type="connector" idref="#_x0000_s1080"/>
        <o:r id="V:Rule25" type="connector" idref="#_x0000_s1081"/>
        <o:r id="V:Rule26" type="connector" idref="#_x0000_s1082"/>
        <o:r id="V:Rule27" type="connector" idref="#_x0000_s1085"/>
        <o:r id="V:Rule28" type="connector" idref="#_x0000_s1088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53"/>
    <customShpInfo spid="_x0000_s1052"/>
    <customShpInfo spid="_x0000_s1050"/>
    <customShpInfo spid="_x0000_s1026"/>
    <customShpInfo spid="_x0000_s1042"/>
    <customShpInfo spid="_x0000_s1032"/>
    <customShpInfo spid="_x0000_s1067"/>
    <customShpInfo spid="_x0000_s1068"/>
    <customShpInfo spid="_x0000_s1047"/>
    <customShpInfo spid="_x0000_s1027"/>
    <customShpInfo spid="_x0000_s1043"/>
    <customShpInfo spid="_x0000_s1033"/>
    <customShpInfo spid="_x0000_s1078"/>
    <customShpInfo spid="_x0000_s1076"/>
    <customShpInfo spid="_x0000_s1069"/>
    <customShpInfo spid="_x0000_s1054"/>
    <customShpInfo spid="_x0000_s1066"/>
    <customShpInfo spid="_x0000_s1044"/>
    <customShpInfo spid="_x0000_s1034"/>
    <customShpInfo spid="_x0000_s1028"/>
    <customShpInfo spid="_x0000_s1037"/>
    <customShpInfo spid="_x0000_s1035"/>
    <customShpInfo spid="_x0000_s1038"/>
    <customShpInfo spid="_x0000_s1039"/>
    <customShpInfo spid="_x0000_s1031"/>
    <customShpInfo spid="_x0000_s1065"/>
    <customShpInfo spid="_x0000_s1055"/>
    <customShpInfo spid="_x0000_s1079"/>
    <customShpInfo spid="_x0000_s1070"/>
    <customShpInfo spid="_x0000_s1083"/>
    <customShpInfo spid="_x0000_s1040"/>
    <customShpInfo spid="_x0000_s1029"/>
    <customShpInfo spid="_x0000_s1082"/>
    <customShpInfo spid="_x0000_s1081"/>
    <customShpInfo spid="_x0000_s1080"/>
    <customShpInfo spid="_x0000_s1075"/>
    <customShpInfo spid="_x0000_s1071"/>
    <customShpInfo spid="_x0000_s1064"/>
    <customShpInfo spid="_x0000_s1062"/>
    <customShpInfo spid="_x0000_s1036"/>
    <customShpInfo spid="_x0000_s1061"/>
    <customShpInfo spid="_x0000_s1059"/>
    <customShpInfo spid="_x0000_s1058"/>
    <customShpInfo spid="_x0000_s1057"/>
    <customShpInfo spid="_x0000_s1030"/>
    <customShpInfo spid="_x0000_s1056"/>
    <customShpInfo spid="_x0000_s1041"/>
    <customShpInfo spid="_x0000_s1045"/>
    <customShpInfo spid="_x0000_s1084"/>
    <customShpInfo spid="_x0000_s1046"/>
    <customShpInfo spid="_x0000_s1086"/>
    <customShpInfo spid="_x0000_s1088"/>
    <customShpInfo spid="_x0000_s108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</Words>
  <Characters>9</Characters>
  <Lines>1</Lines>
  <Paragraphs>1</Paragraphs>
  <TotalTime>47</TotalTime>
  <ScaleCrop>false</ScaleCrop>
  <LinksUpToDate>false</LinksUpToDate>
  <CharactersWithSpaces>13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2021-05-26T07:53:00Z</dcterms:created>
  <dc:creator>Win7</dc:creator>
  <cp:lastModifiedBy>黄海波</cp:lastModifiedBy>
  <cp:lastPrinted>2021-05-30T00:25:00Z</cp:lastPrinted>
  <dcterms:modified xsi:type="dcterms:W3CDTF">2025-02-24T02:19:16Z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CA3BD9C2F3034D1190B31ECCDFDAA31B</vt:lpwstr>
  </property>
  <property fmtid="{D5CDD505-2E9C-101B-9397-08002B2CF9AE}" pid="4" name="KSOTemplateDocerSaveRecord">
    <vt:lpwstr>eyJoZGlkIjoiM2NmZGE3YTFkZmM4ZTg4MmY2ZGI3Y2M3NWYxNmIzNTYiLCJ1c2VySWQiOiIzMTQ0MzU0MDYifQ==</vt:lpwstr>
  </property>
</Properties>
</file>