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B074F4"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  <w:bookmarkStart w:id="0" w:name="_GoBack"/>
      <w:bookmarkEnd w:id="0"/>
    </w:p>
    <w:p w14:paraId="40B85333">
      <w:pPr>
        <w:jc w:val="center"/>
        <w:rPr>
          <w:rFonts w:hint="eastAsia"/>
          <w:b/>
          <w:bCs/>
          <w:spacing w:val="0"/>
          <w:sz w:val="44"/>
          <w:szCs w:val="44"/>
          <w:lang w:val="en-US" w:eastAsia="zh-CN"/>
        </w:rPr>
      </w:pPr>
      <w:r>
        <w:rPr>
          <w:rFonts w:hint="eastAsia"/>
          <w:b/>
          <w:bCs/>
          <w:spacing w:val="0"/>
          <w:sz w:val="44"/>
          <w:szCs w:val="44"/>
          <w:lang w:val="en-US" w:eastAsia="zh-CN"/>
        </w:rPr>
        <w:t>关于印发《迁安市民政局2025年度暑期汛期</w:t>
      </w:r>
    </w:p>
    <w:p w14:paraId="26C24D67"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pacing w:val="0"/>
          <w:sz w:val="44"/>
          <w:szCs w:val="44"/>
          <w:lang w:val="en-US" w:eastAsia="zh-CN"/>
        </w:rPr>
        <w:t>安全生产工作方案》的通知</w:t>
      </w:r>
    </w:p>
    <w:p w14:paraId="178DFF59"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</w:p>
    <w:p w14:paraId="11D292D9">
      <w:pPr>
        <w:jc w:val="left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各民政服务机构：</w:t>
      </w:r>
    </w:p>
    <w:p w14:paraId="419B99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现将《迁安市民政局2025年度暑期汛期安全生产工作实施方案》印发给你们，请结合实际，认真贯彻执行。</w:t>
      </w:r>
    </w:p>
    <w:p w14:paraId="32D7F3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72BD21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27CBEE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right"/>
        <w:textAlignment w:val="auto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迁安市民政局</w:t>
      </w:r>
    </w:p>
    <w:p w14:paraId="00725E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righ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2025年6月8日</w:t>
      </w:r>
    </w:p>
    <w:p w14:paraId="44518B93"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</w:p>
    <w:p w14:paraId="0AFAAE01"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</w:p>
    <w:p w14:paraId="670DC7CE"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</w:p>
    <w:p w14:paraId="30A2D998"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</w:p>
    <w:p w14:paraId="3701D5B7"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</w:p>
    <w:p w14:paraId="24DE664A"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</w:p>
    <w:p w14:paraId="42321E3A"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</w:p>
    <w:p w14:paraId="360C7434"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</w:p>
    <w:p w14:paraId="520B56B2">
      <w:pPr>
        <w:jc w:val="both"/>
        <w:rPr>
          <w:rFonts w:hint="eastAsia"/>
          <w:b/>
          <w:bCs/>
          <w:sz w:val="44"/>
          <w:szCs w:val="44"/>
          <w:lang w:val="en-US" w:eastAsia="zh-CN"/>
        </w:rPr>
      </w:pPr>
    </w:p>
    <w:p w14:paraId="735ECD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240" w:lineRule="auto"/>
        <w:ind w:left="0" w:leftChars="0" w:right="0" w:rightChars="0"/>
        <w:jc w:val="center"/>
        <w:textAlignment w:val="auto"/>
        <w:outlineLvl w:val="9"/>
        <w:rPr>
          <w:rFonts w:hint="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迁安市民政局</w:t>
      </w:r>
    </w:p>
    <w:p w14:paraId="5332EE9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240" w:lineRule="auto"/>
        <w:ind w:left="0" w:leftChars="0" w:right="0" w:rightChars="0"/>
        <w:jc w:val="center"/>
        <w:textAlignment w:val="auto"/>
        <w:outlineLvl w:val="9"/>
        <w:rPr>
          <w:rFonts w:hint="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2025年度暑期汛期安全生产工作方案</w:t>
      </w:r>
    </w:p>
    <w:p w14:paraId="4E2DB1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240" w:lineRule="auto"/>
        <w:ind w:left="0" w:leftChars="0" w:right="0" w:rightChars="0"/>
        <w:jc w:val="center"/>
        <w:textAlignment w:val="auto"/>
        <w:outlineLvl w:val="9"/>
        <w:rPr>
          <w:rFonts w:hint="eastAsia"/>
          <w:b/>
          <w:bCs/>
          <w:sz w:val="44"/>
          <w:szCs w:val="44"/>
          <w:lang w:val="en-US" w:eastAsia="zh-CN"/>
        </w:rPr>
      </w:pPr>
    </w:p>
    <w:p w14:paraId="0D7528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为切实做好民政领域暑期汛期安全生产工作，防范各类安全事故，确保全市民政服务领域安全稳定，按照迁安市安全生产委员会办公室工作要求，结合民政服务领域实际，制定本方案。</w:t>
      </w:r>
    </w:p>
    <w:p w14:paraId="3D70F956">
      <w:pPr>
        <w:keepNext w:val="0"/>
        <w:keepLines w:val="0"/>
        <w:pageBreakBefore w:val="0"/>
        <w:widowControl w:val="0"/>
        <w:shd w:val="solid" w:color="FFFFFF" w:fill="auto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Lines="0" w:beforeAutospacing="0" w:after="0" w:afterLines="0" w:afterAutospacing="0"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shd w:val="clear" w:color="auto" w:fill="FFFFFF"/>
          <w:lang w:val="en-US" w:eastAsia="zh-CN"/>
        </w:rPr>
        <w:t>一、工作目标</w:t>
      </w:r>
    </w:p>
    <w:p w14:paraId="317FA20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针对暑期汛期各类事故易发、多发的特点，进一步加大安全生产监管力度，加强安全生产大检查，治理和纠正违规违章行为，狠抓隐患排查治理，切实解决安全生产薄弱环节和突出问题，超前做好各项防范、应对准备工作，有效防范和遏制各类安全生产事故，促进全市养老机构安全生产形势稳定。</w:t>
      </w:r>
    </w:p>
    <w:p w14:paraId="1E14358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shd w:val="clear" w:color="auto" w:fill="FFFFFF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shd w:val="clear" w:color="auto" w:fill="FFFFFF"/>
          <w:lang w:val="en-US" w:eastAsia="zh-CN"/>
        </w:rPr>
        <w:t>二</w:t>
      </w:r>
      <w:r>
        <w:rPr>
          <w:rFonts w:hint="eastAsia" w:ascii="黑体" w:hAnsi="黑体" w:eastAsia="黑体" w:cs="黑体"/>
          <w:sz w:val="32"/>
          <w:szCs w:val="32"/>
          <w:shd w:val="clear" w:color="auto" w:fill="FFFFFF"/>
          <w:lang w:eastAsia="zh-CN"/>
        </w:rPr>
        <w:t>、工作重点</w:t>
      </w:r>
    </w:p>
    <w:p w14:paraId="493A070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napToGrid/>
          <w:color w:val="000000"/>
          <w:sz w:val="32"/>
          <w:szCs w:val="32"/>
        </w:rPr>
        <w:t>按照“安全第一，预防为主”的方针，切实加强养老服务机构安全管理工作，</w:t>
      </w:r>
      <w:r>
        <w:rPr>
          <w:rFonts w:hint="eastAsia" w:ascii="仿宋" w:hAnsi="仿宋" w:eastAsia="仿宋" w:cs="仿宋"/>
          <w:snapToGrid/>
          <w:color w:val="000000"/>
          <w:sz w:val="32"/>
          <w:szCs w:val="32"/>
          <w:lang w:val="en-US" w:eastAsia="zh-CN"/>
        </w:rPr>
        <w:t>着重加强暑期安全检查和隐患排查治理工作，及时掌握预报预警信息。深入开展暑期安全生产大排查大整治攻坚行动，严格落实暑期安全防范措施，对检查出的隐患和问题，要立即整改。</w:t>
      </w:r>
      <w:r>
        <w:rPr>
          <w:rFonts w:hint="eastAsia" w:ascii="仿宋" w:hAnsi="仿宋" w:eastAsia="仿宋" w:cs="仿宋"/>
          <w:snapToGrid/>
          <w:color w:val="000000"/>
          <w:sz w:val="32"/>
          <w:szCs w:val="32"/>
        </w:rPr>
        <w:t>从细微处入手，不留死角。一是加强对养老服务机构房屋安全的管理。要逐一排查房前屋后的地质情况，及早采取措施防控山体滑坡、泥石流，及时疏通沟渠，修缮破损房屋，一一排除汛期安全隐患，扎实、细致做好安全</w:t>
      </w:r>
      <w:r>
        <w:rPr>
          <w:rFonts w:hint="eastAsia" w:ascii="仿宋" w:hAnsi="仿宋" w:eastAsia="仿宋" w:cs="仿宋"/>
          <w:snapToGrid/>
          <w:color w:val="000000"/>
          <w:sz w:val="32"/>
          <w:szCs w:val="32"/>
          <w:lang w:eastAsia="zh-CN"/>
        </w:rPr>
        <w:t>度汛</w:t>
      </w:r>
      <w:r>
        <w:rPr>
          <w:rFonts w:hint="eastAsia" w:ascii="仿宋" w:hAnsi="仿宋" w:eastAsia="仿宋" w:cs="仿宋"/>
          <w:snapToGrid/>
          <w:color w:val="000000"/>
          <w:sz w:val="32"/>
          <w:szCs w:val="32"/>
        </w:rPr>
        <w:t>措施。二是要加强食品安全管理。加强养老服务机构内的清洁卫生工作，要求定期检查，防止传染病的出现</w:t>
      </w:r>
      <w:r>
        <w:rPr>
          <w:rFonts w:hint="eastAsia" w:ascii="仿宋" w:hAnsi="仿宋" w:eastAsia="仿宋" w:cs="仿宋"/>
          <w:snapToGrid/>
          <w:color w:val="000000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仿宋"/>
          <w:snapToGrid/>
          <w:color w:val="000000"/>
          <w:sz w:val="32"/>
          <w:szCs w:val="32"/>
        </w:rPr>
        <w:t>要注意供养对象的饮食卫生，严禁对象食用变质、变霉、过期食品，杜绝供养对象暴食、暴饮和酗酒现象发生，防止出现食物中毒。三是要加强消防安全的管理。各养老服务机构要认真检查易燃易爆物品，禁止使用明火。要认真检查用电设备安全，严禁在供养场所私拉乱接电线，违规使用电器，清查火灾隐患；认真</w:t>
      </w:r>
      <w:r>
        <w:rPr>
          <w:rFonts w:hint="eastAsia" w:ascii="仿宋" w:hAnsi="仿宋" w:eastAsia="仿宋" w:cs="仿宋"/>
          <w:snapToGrid/>
          <w:color w:val="000000"/>
          <w:sz w:val="32"/>
          <w:szCs w:val="32"/>
          <w:lang w:val="en-US" w:eastAsia="zh-CN"/>
        </w:rPr>
        <w:t>检查</w:t>
      </w:r>
      <w:r>
        <w:rPr>
          <w:rFonts w:hint="eastAsia" w:ascii="仿宋" w:hAnsi="仿宋" w:eastAsia="仿宋" w:cs="仿宋"/>
          <w:snapToGrid/>
          <w:color w:val="000000"/>
          <w:sz w:val="32"/>
          <w:szCs w:val="32"/>
        </w:rPr>
        <w:t>灭火设备使用是否正常，对已过期或已无法使用的灭火器要及时更换，禁止占用消防通道</w:t>
      </w:r>
      <w:r>
        <w:rPr>
          <w:rFonts w:hint="eastAsia" w:ascii="仿宋" w:hAnsi="仿宋" w:eastAsia="仿宋" w:cs="仿宋"/>
          <w:snapToGrid/>
          <w:color w:val="000000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napToGrid/>
          <w:color w:val="000000"/>
          <w:sz w:val="32"/>
          <w:szCs w:val="32"/>
          <w:lang w:val="en-US" w:eastAsia="zh-CN"/>
        </w:rPr>
        <w:t>落实消防安全主体责任，完善相关制度，落实各项安全防范措施和应急预案，确保每年两次应急演练</w:t>
      </w:r>
      <w:r>
        <w:rPr>
          <w:rFonts w:hint="eastAsia" w:ascii="仿宋" w:hAnsi="仿宋" w:eastAsia="仿宋" w:cs="仿宋"/>
          <w:snapToGrid/>
          <w:color w:val="000000"/>
          <w:sz w:val="32"/>
          <w:szCs w:val="32"/>
        </w:rPr>
        <w:t>。四是要加强防盗安全管理。</w:t>
      </w:r>
      <w:r>
        <w:rPr>
          <w:rFonts w:hint="eastAsia" w:ascii="仿宋" w:hAnsi="仿宋" w:eastAsia="仿宋" w:cs="仿宋"/>
          <w:snapToGrid/>
          <w:color w:val="000000"/>
          <w:sz w:val="32"/>
          <w:szCs w:val="32"/>
          <w:lang w:eastAsia="zh-CN"/>
        </w:rPr>
        <w:t>各</w:t>
      </w:r>
      <w:r>
        <w:rPr>
          <w:rFonts w:hint="eastAsia" w:ascii="仿宋" w:hAnsi="仿宋" w:eastAsia="仿宋" w:cs="仿宋"/>
          <w:snapToGrid/>
          <w:color w:val="000000"/>
          <w:sz w:val="32"/>
          <w:szCs w:val="32"/>
          <w:lang w:val="en-US" w:eastAsia="zh-CN"/>
        </w:rPr>
        <w:t>单位</w:t>
      </w:r>
      <w:r>
        <w:rPr>
          <w:rFonts w:hint="eastAsia" w:ascii="仿宋" w:hAnsi="仿宋" w:eastAsia="仿宋" w:cs="仿宋"/>
          <w:snapToGrid/>
          <w:color w:val="000000"/>
          <w:sz w:val="32"/>
          <w:szCs w:val="32"/>
        </w:rPr>
        <w:t>要对养老服务机构门、窗等基础设施进行检查，确保完好；要保管好供养机构的公有财产和供养对象的贵重物品、财产，防止出现被盗现象。五是要加强对养老服务机构内供养对象的人身安全管理。</w:t>
      </w:r>
      <w:r>
        <w:rPr>
          <w:rFonts w:hint="eastAsia" w:ascii="仿宋" w:hAnsi="仿宋" w:eastAsia="仿宋" w:cs="仿宋"/>
          <w:snapToGrid/>
          <w:color w:val="111111"/>
          <w:sz w:val="32"/>
          <w:szCs w:val="32"/>
        </w:rPr>
        <w:t>对院内道路及住养楼开展全面排查，特别是易积水路段的排水沟、下水道，一发现堵塞立即进行疏通，确保排水畅通，汛期期间避免老人外出，暂停</w:t>
      </w:r>
      <w:r>
        <w:rPr>
          <w:rFonts w:hint="eastAsia" w:ascii="仿宋" w:hAnsi="仿宋" w:eastAsia="仿宋" w:cs="仿宋"/>
          <w:snapToGrid/>
          <w:color w:val="111111"/>
          <w:sz w:val="32"/>
          <w:szCs w:val="32"/>
          <w:lang w:eastAsia="zh-CN"/>
        </w:rPr>
        <w:t>非必要</w:t>
      </w:r>
      <w:r>
        <w:rPr>
          <w:rFonts w:hint="eastAsia" w:ascii="仿宋" w:hAnsi="仿宋" w:eastAsia="仿宋" w:cs="仿宋"/>
          <w:snapToGrid/>
          <w:color w:val="111111"/>
          <w:sz w:val="32"/>
          <w:szCs w:val="32"/>
        </w:rPr>
        <w:t>室外活动，防止意外事故发生。</w:t>
      </w:r>
      <w:r>
        <w:rPr>
          <w:rFonts w:hint="eastAsia" w:ascii="仿宋" w:hAnsi="仿宋" w:eastAsia="仿宋" w:cs="仿宋"/>
          <w:snapToGrid/>
          <w:color w:val="000000"/>
          <w:sz w:val="32"/>
          <w:szCs w:val="32"/>
        </w:rPr>
        <w:t>六是要加强养老服务机构内部规章制度的执行。要严格执行供养对象外出请销假制度，供养对象要求外出时，必须做到外出时有请假手续，回来时要销假；个别供养对象要有人接送，并交代好安全注意事项。</w:t>
      </w:r>
    </w:p>
    <w:p w14:paraId="23C013DA">
      <w:pPr>
        <w:keepNext w:val="0"/>
        <w:keepLines w:val="0"/>
        <w:pageBreakBefore w:val="0"/>
        <w:widowControl w:val="0"/>
        <w:shd w:val="solid" w:color="FFFFFF" w:fill="auto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Lines="0" w:beforeAutospacing="0" w:after="0" w:afterLines="0" w:afterAutospacing="0"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楷体" w:hAnsi="楷体" w:eastAsia="楷体" w:cs="楷体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sz w:val="32"/>
          <w:szCs w:val="32"/>
          <w:shd w:val="clear" w:color="auto" w:fill="FFFFFF"/>
          <w:lang w:val="en-US" w:eastAsia="zh-CN"/>
        </w:rPr>
        <w:t xml:space="preserve"> 三、工作</w:t>
      </w:r>
      <w:r>
        <w:rPr>
          <w:rFonts w:hint="eastAsia" w:ascii="黑体" w:hAnsi="黑体" w:eastAsia="黑体" w:cs="黑体"/>
          <w:sz w:val="32"/>
          <w:szCs w:val="32"/>
          <w:shd w:val="clear" w:color="auto" w:fill="FFFFFF"/>
        </w:rPr>
        <w:t>步骤</w:t>
      </w:r>
      <w:r>
        <w:rPr>
          <w:rFonts w:hint="eastAsia" w:ascii="黑体" w:hAnsi="黑体" w:eastAsia="黑体" w:cs="黑体"/>
          <w:sz w:val="32"/>
          <w:szCs w:val="32"/>
          <w:shd w:val="clear" w:color="auto" w:fill="FFFFFF"/>
        </w:rPr>
        <w:br w:type="textWrapping"/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</w:rPr>
        <w:t>　　</w:t>
      </w:r>
      <w:r>
        <w:rPr>
          <w:rFonts w:hint="eastAsia" w:ascii="楷体" w:hAnsi="楷体" w:eastAsia="楷体" w:cs="楷体"/>
          <w:sz w:val="32"/>
          <w:szCs w:val="32"/>
          <w:shd w:val="clear" w:color="auto" w:fill="FFFFFF"/>
        </w:rPr>
        <w:t>（一）动员部署阶段（</w:t>
      </w:r>
      <w:r>
        <w:rPr>
          <w:rFonts w:hint="eastAsia" w:ascii="楷体" w:hAnsi="楷体" w:eastAsia="楷体" w:cs="楷体"/>
          <w:sz w:val="32"/>
          <w:szCs w:val="32"/>
          <w:shd w:val="clear" w:color="auto" w:fill="FFFFFF"/>
          <w:lang w:val="en-US" w:eastAsia="zh-CN"/>
        </w:rPr>
        <w:t>6</w:t>
      </w:r>
      <w:r>
        <w:rPr>
          <w:rFonts w:hint="eastAsia" w:ascii="楷体" w:hAnsi="楷体" w:eastAsia="楷体" w:cs="楷体"/>
          <w:sz w:val="32"/>
          <w:szCs w:val="32"/>
          <w:shd w:val="clear" w:color="auto" w:fill="FFFFFF"/>
        </w:rPr>
        <w:t>月</w:t>
      </w:r>
      <w:r>
        <w:rPr>
          <w:rFonts w:hint="eastAsia" w:ascii="楷体" w:hAnsi="楷体" w:eastAsia="楷体" w:cs="楷体"/>
          <w:sz w:val="32"/>
          <w:szCs w:val="32"/>
          <w:shd w:val="clear" w:color="auto" w:fill="FFFFFF"/>
          <w:lang w:val="en-US" w:eastAsia="zh-CN"/>
        </w:rPr>
        <w:t>10</w:t>
      </w:r>
      <w:r>
        <w:rPr>
          <w:rFonts w:hint="eastAsia" w:ascii="楷体" w:hAnsi="楷体" w:eastAsia="楷体" w:cs="楷体"/>
          <w:sz w:val="32"/>
          <w:szCs w:val="32"/>
          <w:shd w:val="clear" w:color="auto" w:fill="FFFFFF"/>
        </w:rPr>
        <w:t>日前）。</w:t>
      </w:r>
    </w:p>
    <w:p w14:paraId="1AB4CC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shd w:val="clear" w:color="auto" w:fill="FFFFFF"/>
        </w:rPr>
        <w:t>各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  <w:lang w:val="en-US" w:eastAsia="zh-CN"/>
        </w:rPr>
        <w:t>养老机构要迅速动员部署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</w:rPr>
        <w:t>，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  <w:lang w:val="en-US" w:eastAsia="zh-CN"/>
        </w:rPr>
        <w:t>结合实际研究制定有针对性、操作性的暑期安全生产工作方案，明确责任、重点内容和任务分工，并全面开展自查工作。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</w:rPr>
        <w:br w:type="textWrapping"/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</w:rPr>
        <w:t>　　</w:t>
      </w:r>
      <w:r>
        <w:rPr>
          <w:rFonts w:hint="eastAsia" w:ascii="楷体" w:hAnsi="楷体" w:eastAsia="楷体" w:cs="楷体"/>
          <w:sz w:val="32"/>
          <w:szCs w:val="32"/>
          <w:shd w:val="clear" w:color="auto" w:fill="FFFFFF"/>
        </w:rPr>
        <w:t>（二）集中检查整治阶段（</w:t>
      </w:r>
      <w:r>
        <w:rPr>
          <w:rFonts w:hint="eastAsia" w:ascii="楷体" w:hAnsi="楷体" w:eastAsia="楷体" w:cs="楷体"/>
          <w:sz w:val="32"/>
          <w:szCs w:val="32"/>
          <w:shd w:val="clear" w:color="auto" w:fill="FFFFFF"/>
          <w:lang w:val="en-US" w:eastAsia="zh-CN"/>
        </w:rPr>
        <w:t>6</w:t>
      </w:r>
      <w:r>
        <w:rPr>
          <w:rFonts w:hint="eastAsia" w:ascii="楷体" w:hAnsi="楷体" w:eastAsia="楷体" w:cs="楷体"/>
          <w:sz w:val="32"/>
          <w:szCs w:val="32"/>
          <w:shd w:val="clear" w:color="auto" w:fill="FFFFFF"/>
        </w:rPr>
        <w:t>月</w:t>
      </w:r>
      <w:r>
        <w:rPr>
          <w:rFonts w:hint="eastAsia" w:ascii="楷体" w:hAnsi="楷体" w:eastAsia="楷体" w:cs="楷体"/>
          <w:sz w:val="32"/>
          <w:szCs w:val="32"/>
          <w:shd w:val="clear" w:color="auto" w:fill="FFFFFF"/>
          <w:lang w:val="en-US" w:eastAsia="zh-CN"/>
        </w:rPr>
        <w:t>10</w:t>
      </w:r>
      <w:r>
        <w:rPr>
          <w:rFonts w:hint="eastAsia" w:ascii="楷体" w:hAnsi="楷体" w:eastAsia="楷体" w:cs="楷体"/>
          <w:sz w:val="32"/>
          <w:szCs w:val="32"/>
          <w:shd w:val="clear" w:color="auto" w:fill="FFFFFF"/>
        </w:rPr>
        <w:t>日—</w:t>
      </w:r>
      <w:r>
        <w:rPr>
          <w:rFonts w:hint="eastAsia" w:ascii="楷体" w:hAnsi="楷体" w:eastAsia="楷体" w:cs="楷体"/>
          <w:sz w:val="32"/>
          <w:szCs w:val="32"/>
          <w:shd w:val="clear" w:color="auto" w:fill="FFFFFF"/>
          <w:lang w:val="en-US" w:eastAsia="zh-CN"/>
        </w:rPr>
        <w:t>8</w:t>
      </w:r>
      <w:r>
        <w:rPr>
          <w:rFonts w:hint="eastAsia" w:ascii="楷体" w:hAnsi="楷体" w:eastAsia="楷体" w:cs="楷体"/>
          <w:sz w:val="32"/>
          <w:szCs w:val="32"/>
          <w:shd w:val="clear" w:color="auto" w:fill="FFFFFF"/>
        </w:rPr>
        <w:t>月</w:t>
      </w:r>
      <w:r>
        <w:rPr>
          <w:rFonts w:hint="eastAsia" w:ascii="楷体" w:hAnsi="楷体" w:eastAsia="楷体" w:cs="楷体"/>
          <w:sz w:val="32"/>
          <w:szCs w:val="32"/>
          <w:shd w:val="clear" w:color="auto" w:fill="FFFFFF"/>
          <w:lang w:val="en-US" w:eastAsia="zh-CN"/>
        </w:rPr>
        <w:t>20</w:t>
      </w:r>
      <w:r>
        <w:rPr>
          <w:rFonts w:hint="eastAsia" w:ascii="楷体" w:hAnsi="楷体" w:eastAsia="楷体" w:cs="楷体"/>
          <w:sz w:val="32"/>
          <w:szCs w:val="32"/>
          <w:shd w:val="clear" w:color="auto" w:fill="FFFFFF"/>
        </w:rPr>
        <w:t>日）。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</w:rPr>
        <w:br w:type="textWrapping"/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</w:rPr>
        <w:t>　　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  <w:lang w:val="en-US" w:eastAsia="zh-CN"/>
        </w:rPr>
        <w:t>各养老机构要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</w:rPr>
        <w:t>制定全覆盖的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  <w:lang w:val="en-US" w:eastAsia="zh-CN"/>
        </w:rPr>
        <w:t>安全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  <w:lang w:eastAsia="zh-CN"/>
        </w:rPr>
        <w:t>检查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</w:rPr>
        <w:t>计划，组织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  <w:lang w:val="en-US" w:eastAsia="zh-CN"/>
        </w:rPr>
        <w:t>精干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</w:rPr>
        <w:t>力量进行拉网式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  <w:lang w:val="en-US" w:eastAsia="zh-CN"/>
        </w:rPr>
        <w:t>检查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  <w:lang w:val="en-US" w:eastAsia="zh-CN"/>
        </w:rPr>
        <w:t>建立台账，明确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</w:rPr>
        <w:t>责任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  <w:lang w:val="en-US" w:eastAsia="zh-CN"/>
        </w:rPr>
        <w:t>，及时消除安全隐患。市民政局将对全市养老机构安全生产工作开展集中检查整治活动，建立检查台账，严厉查处违法违规行为，全面排查治理安全隐患。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对存在重大风险隐患、逾期不整改或整改不到位的养老机构，通报相关部门依法处置。</w:t>
      </w:r>
    </w:p>
    <w:p w14:paraId="6197A3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" w:hAnsi="仿宋" w:eastAsia="仿宋" w:cs="仿宋"/>
          <w:snapToGrid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  <w:shd w:val="clear" w:color="auto" w:fill="FFFFFF"/>
        </w:rPr>
        <w:t>（三）</w:t>
      </w:r>
      <w:r>
        <w:rPr>
          <w:rFonts w:hint="eastAsia" w:ascii="楷体" w:hAnsi="楷体" w:eastAsia="楷体" w:cs="楷体"/>
          <w:sz w:val="32"/>
          <w:szCs w:val="32"/>
          <w:shd w:val="clear" w:color="auto" w:fill="FFFFFF"/>
          <w:lang w:val="en-US" w:eastAsia="zh-CN"/>
        </w:rPr>
        <w:t>检查验收、</w:t>
      </w:r>
      <w:r>
        <w:rPr>
          <w:rFonts w:hint="eastAsia" w:ascii="楷体" w:hAnsi="楷体" w:eastAsia="楷体" w:cs="楷体"/>
          <w:sz w:val="32"/>
          <w:szCs w:val="32"/>
          <w:shd w:val="clear" w:color="auto" w:fill="FFFFFF"/>
        </w:rPr>
        <w:t>巩固提升阶段（</w:t>
      </w:r>
      <w:r>
        <w:rPr>
          <w:rFonts w:hint="eastAsia" w:ascii="楷体" w:hAnsi="楷体" w:eastAsia="楷体" w:cs="楷体"/>
          <w:sz w:val="32"/>
          <w:szCs w:val="32"/>
          <w:shd w:val="clear" w:color="auto" w:fill="FFFFFF"/>
          <w:lang w:val="en-US" w:eastAsia="zh-CN"/>
        </w:rPr>
        <w:t>8</w:t>
      </w:r>
      <w:r>
        <w:rPr>
          <w:rFonts w:hint="eastAsia" w:ascii="楷体" w:hAnsi="楷体" w:eastAsia="楷体" w:cs="楷体"/>
          <w:sz w:val="32"/>
          <w:szCs w:val="32"/>
          <w:shd w:val="clear" w:color="auto" w:fill="FFFFFF"/>
        </w:rPr>
        <w:t>月</w:t>
      </w:r>
      <w:r>
        <w:rPr>
          <w:rFonts w:hint="eastAsia" w:ascii="楷体" w:hAnsi="楷体" w:eastAsia="楷体" w:cs="楷体"/>
          <w:sz w:val="32"/>
          <w:szCs w:val="32"/>
          <w:shd w:val="clear" w:color="auto" w:fill="FFFFFF"/>
          <w:lang w:val="en-US" w:eastAsia="zh-CN"/>
        </w:rPr>
        <w:t>2</w:t>
      </w:r>
      <w:r>
        <w:rPr>
          <w:rFonts w:hint="eastAsia" w:ascii="楷体" w:hAnsi="楷体" w:eastAsia="楷体" w:cs="楷体"/>
          <w:sz w:val="32"/>
          <w:szCs w:val="32"/>
          <w:shd w:val="clear" w:color="auto" w:fill="FFFFFF"/>
        </w:rPr>
        <w:t>1日—</w:t>
      </w:r>
      <w:r>
        <w:rPr>
          <w:rFonts w:hint="eastAsia" w:ascii="楷体" w:hAnsi="楷体" w:eastAsia="楷体" w:cs="楷体"/>
          <w:sz w:val="32"/>
          <w:szCs w:val="32"/>
          <w:shd w:val="clear" w:color="auto" w:fill="FFFFFF"/>
          <w:lang w:val="en-US" w:eastAsia="zh-CN"/>
        </w:rPr>
        <w:t>31</w:t>
      </w:r>
      <w:r>
        <w:rPr>
          <w:rFonts w:hint="eastAsia" w:ascii="楷体" w:hAnsi="楷体" w:eastAsia="楷体" w:cs="楷体"/>
          <w:sz w:val="32"/>
          <w:szCs w:val="32"/>
          <w:shd w:val="clear" w:color="auto" w:fill="FFFFFF"/>
        </w:rPr>
        <w:t>日）。</w:t>
      </w:r>
      <w:r>
        <w:rPr>
          <w:rFonts w:hint="eastAsia" w:ascii="楷体" w:hAnsi="楷体" w:eastAsia="楷体" w:cs="楷体"/>
          <w:sz w:val="32"/>
          <w:szCs w:val="32"/>
          <w:shd w:val="clear" w:color="auto" w:fill="FFFFFF"/>
        </w:rPr>
        <w:br w:type="textWrapping"/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</w:rPr>
        <w:t>　　对本次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  <w:lang w:eastAsia="zh-CN"/>
        </w:rPr>
        <w:t>暑期汛期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</w:rPr>
        <w:t>安全生产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  <w:lang w:eastAsia="zh-CN"/>
        </w:rPr>
        <w:t>工作开展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</w:rPr>
        <w:t>情况进行“回头看”，全面总结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  <w:lang w:eastAsia="zh-CN"/>
        </w:rPr>
        <w:t>暑期汛期安全生产工作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</w:rPr>
        <w:t>的经验做法，进一步完善相关制度措施，推动建立安全生产长效机制。</w:t>
      </w:r>
    </w:p>
    <w:p w14:paraId="1ED0F21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四、工作要求</w:t>
      </w:r>
    </w:p>
    <w:p w14:paraId="72EF6B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Lines="0" w:beforeAutospacing="0" w:after="0" w:afterLines="0" w:afterAutospacing="0" w:line="240" w:lineRule="auto"/>
        <w:ind w:left="0" w:leftChars="0" w:right="0" w:rightChars="0" w:firstLine="640"/>
        <w:jc w:val="both"/>
        <w:textAlignment w:val="auto"/>
        <w:outlineLvl w:val="9"/>
        <w:rPr>
          <w:rFonts w:hint="default" w:ascii="Times New Roman" w:hAnsi="Times New Roman" w:eastAsia="仿宋_GB2312" w:cs="Times New Roman"/>
          <w:b w:val="0"/>
          <w:i w:val="0"/>
          <w:snapToGrid/>
          <w:color w:val="333333"/>
          <w:sz w:val="32"/>
          <w:lang w:eastAsia="zh-CN"/>
        </w:rPr>
      </w:pPr>
      <w:r>
        <w:rPr>
          <w:rFonts w:hint="eastAsia" w:ascii="楷体" w:hAnsi="楷体" w:eastAsia="楷体" w:cs="楷体"/>
          <w:b w:val="0"/>
          <w:bCs w:val="0"/>
          <w:color w:val="auto"/>
          <w:sz w:val="32"/>
          <w:lang w:eastAsia="zh-CN"/>
        </w:rPr>
        <w:t>（一）提高认识，加强领导，全面落实暑期汛期安全生产工作的各项措施。</w:t>
      </w:r>
      <w:r>
        <w:rPr>
          <w:rFonts w:hint="default" w:ascii="仿宋" w:hAnsi="仿宋" w:eastAsia="仿宋" w:cs="仿宋"/>
          <w:sz w:val="32"/>
          <w:szCs w:val="32"/>
          <w:shd w:val="clear" w:color="auto" w:fill="FFFFFF"/>
          <w:lang w:eastAsia="zh-CN"/>
        </w:rPr>
        <w:t>各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  <w:lang w:val="en-US" w:eastAsia="zh-CN"/>
        </w:rPr>
        <w:t>养老机构</w:t>
      </w:r>
      <w:r>
        <w:rPr>
          <w:rFonts w:hint="default" w:ascii="仿宋" w:hAnsi="仿宋" w:eastAsia="仿宋" w:cs="仿宋"/>
          <w:sz w:val="32"/>
          <w:szCs w:val="32"/>
          <w:shd w:val="clear" w:color="auto" w:fill="FFFFFF"/>
          <w:lang w:eastAsia="zh-CN"/>
        </w:rPr>
        <w:t>要高度重视，充分认识做好暑期汛期安全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  <w:lang w:eastAsia="zh-CN"/>
        </w:rPr>
        <w:t>生产</w:t>
      </w:r>
      <w:r>
        <w:rPr>
          <w:rFonts w:hint="default" w:ascii="仿宋" w:hAnsi="仿宋" w:eastAsia="仿宋" w:cs="仿宋"/>
          <w:sz w:val="32"/>
          <w:szCs w:val="32"/>
          <w:shd w:val="clear" w:color="auto" w:fill="FFFFFF"/>
          <w:lang w:eastAsia="zh-CN"/>
        </w:rPr>
        <w:t>工作的极端重要性、紧迫性，深刻吸取近年来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  <w:lang w:val="en-US" w:eastAsia="zh-CN"/>
        </w:rPr>
        <w:t>各类</w:t>
      </w:r>
      <w:r>
        <w:rPr>
          <w:rFonts w:hint="default" w:ascii="仿宋" w:hAnsi="仿宋" w:eastAsia="仿宋" w:cs="仿宋"/>
          <w:sz w:val="32"/>
          <w:szCs w:val="32"/>
          <w:shd w:val="clear" w:color="auto" w:fill="FFFFFF"/>
          <w:lang w:eastAsia="zh-CN"/>
        </w:rPr>
        <w:t>产安全事故的沉痛教训，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  <w:lang w:eastAsia="zh-CN"/>
        </w:rPr>
        <w:t>进一步强化</w:t>
      </w:r>
      <w:r>
        <w:rPr>
          <w:rFonts w:hint="default" w:ascii="仿宋" w:hAnsi="仿宋" w:eastAsia="仿宋" w:cs="仿宋"/>
          <w:sz w:val="32"/>
          <w:szCs w:val="32"/>
          <w:shd w:val="clear" w:color="auto" w:fill="FFFFFF"/>
          <w:lang w:eastAsia="zh-CN"/>
        </w:rPr>
        <w:t>红线意识、底线思维，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  <w:lang w:eastAsia="zh-CN"/>
        </w:rPr>
        <w:t>严格落实安全责任，</w:t>
      </w:r>
      <w:r>
        <w:rPr>
          <w:rFonts w:hint="default" w:ascii="仿宋" w:hAnsi="仿宋" w:eastAsia="仿宋" w:cs="仿宋"/>
          <w:sz w:val="32"/>
          <w:szCs w:val="32"/>
          <w:shd w:val="clear" w:color="auto" w:fill="FFFFFF"/>
          <w:lang w:eastAsia="zh-CN"/>
        </w:rPr>
        <w:t>加强安全监管，完善应急预案，认真安排部署，精心组织好暑期汛期的安全生产工作。</w:t>
      </w:r>
    </w:p>
    <w:p w14:paraId="190BA5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Lines="0" w:beforeAutospacing="0" w:after="0" w:afterLines="0" w:afterAutospacing="0" w:line="240" w:lineRule="auto"/>
        <w:ind w:left="0" w:leftChars="0" w:right="0" w:rightChars="0" w:firstLine="64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shd w:val="clear" w:color="auto" w:fill="FFFFFF"/>
          <w:lang w:eastAsia="zh-CN"/>
        </w:rPr>
      </w:pPr>
      <w:r>
        <w:rPr>
          <w:rFonts w:hint="eastAsia" w:ascii="楷体" w:hAnsi="楷体" w:eastAsia="楷体" w:cs="楷体"/>
          <w:b w:val="0"/>
          <w:bCs w:val="0"/>
          <w:color w:val="auto"/>
          <w:sz w:val="32"/>
          <w:lang w:eastAsia="zh-CN"/>
        </w:rPr>
        <w:t>（二）广泛宣传，畅通渠道，努力营造暑期汛期安全生产工作良好氛围。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  <w:lang w:eastAsia="zh-CN"/>
        </w:rPr>
        <w:t>要加大对先进典型经验推广和反面典型案例曝光力度，强化示范引领和警示教育作用，对暑期汛期安全生产工作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  <w:lang w:val="en-US" w:eastAsia="zh-CN"/>
        </w:rPr>
        <w:t>通过多种方式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  <w:lang w:eastAsia="zh-CN"/>
        </w:rPr>
        <w:t>进行广泛宣传，最大限度动员干部群众、服务对象参与到安全生产中来。</w:t>
      </w:r>
    </w:p>
    <w:p w14:paraId="1D9854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Lines="0" w:beforeAutospacing="0" w:after="0" w:afterLines="0" w:afterAutospacing="0" w:line="240" w:lineRule="auto"/>
        <w:ind w:left="0" w:leftChars="0" w:right="0" w:rightChars="0" w:firstLine="640"/>
        <w:jc w:val="both"/>
        <w:textAlignment w:val="auto"/>
        <w:outlineLvl w:val="9"/>
        <w:rPr>
          <w:rFonts w:hint="eastAsia" w:ascii="楷体" w:hAnsi="楷体" w:eastAsia="楷体" w:cs="楷体"/>
          <w:b w:val="0"/>
          <w:i w:val="0"/>
          <w:snapToGrid/>
          <w:color w:val="333333"/>
          <w:sz w:val="32"/>
          <w:lang w:eastAsia="zh-CN"/>
        </w:rPr>
      </w:pPr>
      <w:r>
        <w:rPr>
          <w:rFonts w:hint="eastAsia" w:ascii="楷体_GB2312" w:hAnsi="楷体_GB2312" w:eastAsia="楷体_GB2312" w:cs="Times New Roman"/>
          <w:b w:val="0"/>
          <w:bCs/>
          <w:color w:val="000000"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"/>
          <w:b w:val="0"/>
          <w:bCs w:val="0"/>
          <w:color w:val="auto"/>
          <w:sz w:val="32"/>
          <w:lang w:eastAsia="zh-CN"/>
        </w:rPr>
        <w:t>三）全面排查，</w:t>
      </w:r>
      <w:r>
        <w:rPr>
          <w:rFonts w:hint="eastAsia" w:ascii="楷体" w:hAnsi="楷体" w:eastAsia="楷体" w:cs="楷体"/>
          <w:b w:val="0"/>
          <w:bCs w:val="0"/>
          <w:color w:val="auto"/>
          <w:sz w:val="32"/>
          <w:lang w:val="en-US" w:eastAsia="zh-CN"/>
        </w:rPr>
        <w:t>及时整改</w:t>
      </w:r>
      <w:r>
        <w:rPr>
          <w:rFonts w:hint="eastAsia" w:ascii="楷体" w:hAnsi="楷体" w:eastAsia="楷体" w:cs="楷体"/>
          <w:b w:val="0"/>
          <w:bCs w:val="0"/>
          <w:color w:val="auto"/>
          <w:sz w:val="32"/>
          <w:lang w:eastAsia="zh-CN"/>
        </w:rPr>
        <w:t>，确保隐患排查全覆盖。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  <w:lang w:eastAsia="zh-CN"/>
        </w:rPr>
        <w:t>要认真组织开展拉网式大检查，横到边、纵到底，不留死角。要注重实效,严格落实隐患整改责任，对检查中发现的问题，要逐个分析研究，制定切实可行的整改方案，责任到人、落实到位。对不能立即整改的，要建立台账，制定整改措施，落实责任人，保障整改资金，限期整改到位，做到检查、复查完整闭合，确保隐患整改率达到100%。</w:t>
      </w:r>
    </w:p>
    <w:p w14:paraId="39B8A9A3">
      <w:pPr>
        <w:keepNext w:val="0"/>
        <w:keepLines w:val="0"/>
        <w:pageBreakBefore w:val="0"/>
        <w:widowControl w:val="0"/>
        <w:shd w:val="solid" w:color="FFFFFF" w:fill="auto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Lines="0" w:beforeAutospacing="0" w:after="0" w:afterLines="0" w:afterAutospacing="0" w:line="240" w:lineRule="auto"/>
        <w:ind w:left="0" w:leftChars="0" w:right="0" w:rightChars="0" w:firstLine="64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楷体" w:hAnsi="楷体" w:eastAsia="楷体" w:cs="楷体"/>
          <w:b w:val="0"/>
          <w:bCs w:val="0"/>
          <w:color w:val="auto"/>
          <w:sz w:val="32"/>
          <w:lang w:eastAsia="zh-CN"/>
        </w:rPr>
        <w:t>（四）严格值守，完善预案，全面提高应对突发事件的应急处置能力。</w:t>
      </w:r>
      <w:r>
        <w:rPr>
          <w:rFonts w:hint="default" w:ascii="仿宋" w:hAnsi="仿宋" w:eastAsia="仿宋" w:cs="仿宋"/>
          <w:sz w:val="32"/>
          <w:szCs w:val="32"/>
          <w:shd w:val="clear" w:color="auto" w:fill="FFFFFF"/>
          <w:lang w:eastAsia="zh-CN"/>
        </w:rPr>
        <w:t>各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  <w:lang w:val="en-US" w:eastAsia="zh-CN"/>
        </w:rPr>
        <w:t>单位</w:t>
      </w:r>
      <w:r>
        <w:rPr>
          <w:rFonts w:hint="default" w:ascii="仿宋" w:hAnsi="仿宋" w:eastAsia="仿宋" w:cs="仿宋"/>
          <w:sz w:val="32"/>
          <w:szCs w:val="32"/>
          <w:shd w:val="clear" w:color="auto" w:fill="FFFFFF"/>
          <w:lang w:eastAsia="zh-CN"/>
        </w:rPr>
        <w:t>要认真做好值班值守和应急处置工作。要建立严格的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  <w:lang w:eastAsia="zh-CN"/>
        </w:rPr>
        <w:t>暑期</w:t>
      </w:r>
      <w:r>
        <w:rPr>
          <w:rFonts w:hint="default" w:ascii="仿宋" w:hAnsi="仿宋" w:eastAsia="仿宋" w:cs="仿宋"/>
          <w:sz w:val="32"/>
          <w:szCs w:val="32"/>
          <w:shd w:val="clear" w:color="auto" w:fill="FFFFFF"/>
          <w:lang w:eastAsia="zh-CN"/>
        </w:rPr>
        <w:t>汛期值班制度，坚持领导干部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  <w:lang w:eastAsia="zh-CN"/>
        </w:rPr>
        <w:t>在岗</w:t>
      </w:r>
      <w:r>
        <w:rPr>
          <w:rFonts w:hint="default" w:ascii="仿宋" w:hAnsi="仿宋" w:eastAsia="仿宋" w:cs="仿宋"/>
          <w:sz w:val="32"/>
          <w:szCs w:val="32"/>
          <w:shd w:val="clear" w:color="auto" w:fill="FFFFFF"/>
          <w:lang w:eastAsia="zh-CN"/>
        </w:rPr>
        <w:t>值班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  <w:lang w:eastAsia="zh-CN"/>
        </w:rPr>
        <w:t>、</w:t>
      </w:r>
      <w:r>
        <w:rPr>
          <w:rFonts w:hint="default" w:ascii="仿宋" w:hAnsi="仿宋" w:eastAsia="仿宋" w:cs="仿宋"/>
          <w:sz w:val="32"/>
          <w:szCs w:val="32"/>
          <w:shd w:val="clear" w:color="auto" w:fill="FFFFFF"/>
          <w:lang w:eastAsia="zh-CN"/>
        </w:rPr>
        <w:t>24小时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  <w:lang w:eastAsia="zh-CN"/>
        </w:rPr>
        <w:t>值班</w:t>
      </w:r>
      <w:r>
        <w:rPr>
          <w:rFonts w:hint="default" w:ascii="仿宋" w:hAnsi="仿宋" w:eastAsia="仿宋" w:cs="仿宋"/>
          <w:sz w:val="32"/>
          <w:szCs w:val="32"/>
          <w:shd w:val="clear" w:color="auto" w:fill="FFFFFF"/>
          <w:lang w:eastAsia="zh-CN"/>
        </w:rPr>
        <w:t>，发现重要险情要及时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  <w:lang w:eastAsia="zh-CN"/>
        </w:rPr>
        <w:t>上报，并妥善快速</w:t>
      </w:r>
      <w:r>
        <w:rPr>
          <w:rFonts w:hint="default" w:ascii="仿宋" w:hAnsi="仿宋" w:eastAsia="仿宋" w:cs="仿宋"/>
          <w:sz w:val="32"/>
          <w:szCs w:val="32"/>
          <w:shd w:val="clear" w:color="auto" w:fill="FFFFFF"/>
          <w:lang w:eastAsia="zh-CN"/>
        </w:rPr>
        <w:t>处理。密切跟踪暴雨、高温、雷电等灾害性天气过程和洪水、泥石流、山体滑坡等重大自然灾害灾情变化，认真研判自然灾害引发生产安全事故的风险，及时采取有效防范措施。要加强与当地政府的沟通联系，相关应急预案要与地方政府应急预案有效衔接，确保发生险情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  <w:lang w:eastAsia="zh-CN"/>
        </w:rPr>
        <w:t>时</w:t>
      </w:r>
      <w:r>
        <w:rPr>
          <w:rFonts w:hint="default" w:ascii="仿宋" w:hAnsi="仿宋" w:eastAsia="仿宋" w:cs="仿宋"/>
          <w:sz w:val="32"/>
          <w:szCs w:val="32"/>
          <w:shd w:val="clear" w:color="auto" w:fill="FFFFFF"/>
          <w:lang w:eastAsia="zh-CN"/>
        </w:rPr>
        <w:t>能互通信息、及时响应。一旦发现险情，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  <w:lang w:eastAsia="zh-CN"/>
        </w:rPr>
        <w:t>各</w:t>
      </w:r>
      <w:r>
        <w:rPr>
          <w:rFonts w:hint="default" w:ascii="仿宋" w:hAnsi="仿宋" w:eastAsia="仿宋" w:cs="仿宋"/>
          <w:sz w:val="32"/>
          <w:szCs w:val="32"/>
          <w:shd w:val="clear" w:color="auto" w:fill="FFFFFF"/>
          <w:lang w:eastAsia="zh-CN"/>
        </w:rPr>
        <w:t>有关部门、单位和涉事人员要反应灵敏、果断决策、有力指挥、有序疏导、有效施救。要根据本地区安全生产工作实际，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  <w:lang w:eastAsia="zh-CN"/>
        </w:rPr>
        <w:t>备齐各类</w:t>
      </w:r>
      <w:r>
        <w:rPr>
          <w:rFonts w:hint="default" w:ascii="仿宋" w:hAnsi="仿宋" w:eastAsia="仿宋" w:cs="仿宋"/>
          <w:sz w:val="32"/>
          <w:szCs w:val="32"/>
          <w:shd w:val="clear" w:color="auto" w:fill="FFFFFF"/>
          <w:lang w:eastAsia="zh-CN"/>
        </w:rPr>
        <w:t>应急物资和装备。要开展灾害、事故的应急知识和自救互救技能教育培训工作，不断提高管理人员和从业人员的应急知识、素质和能力。要修订完善应对自然灾害的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  <w:lang w:eastAsia="zh-CN"/>
        </w:rPr>
        <w:t>应急</w:t>
      </w:r>
      <w:r>
        <w:rPr>
          <w:rFonts w:hint="default" w:ascii="仿宋" w:hAnsi="仿宋" w:eastAsia="仿宋" w:cs="仿宋"/>
          <w:sz w:val="32"/>
          <w:szCs w:val="32"/>
          <w:shd w:val="clear" w:color="auto" w:fill="FFFFFF"/>
          <w:lang w:eastAsia="zh-CN"/>
        </w:rPr>
        <w:t>预案，加强培训和演练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  <w:lang w:eastAsia="zh-CN"/>
        </w:rPr>
        <w:t>，全面提高应急处置能力</w:t>
      </w:r>
      <w:r>
        <w:rPr>
          <w:rFonts w:hint="default" w:ascii="仿宋" w:hAnsi="仿宋" w:eastAsia="仿宋" w:cs="仿宋"/>
          <w:sz w:val="32"/>
          <w:szCs w:val="32"/>
          <w:shd w:val="clear" w:color="auto" w:fill="FFFFFF"/>
          <w:lang w:eastAsia="zh-CN"/>
        </w:rPr>
        <w:t>。</w:t>
      </w:r>
    </w:p>
    <w:sectPr>
      <w:headerReference r:id="rId3" w:type="default"/>
      <w:footerReference r:id="rId4" w:type="default"/>
      <w:pgSz w:w="11906" w:h="16838"/>
      <w:pgMar w:top="2098" w:right="1474" w:bottom="1984" w:left="1587" w:header="851" w:footer="1531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numberInDash"/>
      <w:cols w:space="720" w:num="1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E860E4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B3E7C43">
                          <w:pPr>
                            <w:snapToGrid w:val="0"/>
                            <w:rPr>
                              <w:rFonts w:hint="eastAsia" w:eastAsia="宋体"/>
                              <w:sz w:val="28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28"/>
                              <w:lang w:eastAsia="zh-CN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B3E7C43">
                    <w:pPr>
                      <w:snapToGrid w:val="0"/>
                      <w:rPr>
                        <w:rFonts w:hint="eastAsia" w:eastAsia="宋体"/>
                        <w:sz w:val="28"/>
                        <w:lang w:eastAsia="zh-CN"/>
                      </w:rPr>
                    </w:pPr>
                    <w:r>
                      <w:rPr>
                        <w:rFonts w:hint="eastAsia"/>
                        <w:sz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28"/>
                        <w:lang w:eastAsia="zh-CN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CB615A7"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7700248"/>
    <w:rsid w:val="00B95CDD"/>
    <w:rsid w:val="04D74983"/>
    <w:rsid w:val="0AF9191A"/>
    <w:rsid w:val="1073505B"/>
    <w:rsid w:val="1D653665"/>
    <w:rsid w:val="1E823135"/>
    <w:rsid w:val="21526F34"/>
    <w:rsid w:val="22E73B21"/>
    <w:rsid w:val="27700248"/>
    <w:rsid w:val="2AB033FD"/>
    <w:rsid w:val="39E6667E"/>
    <w:rsid w:val="400821CD"/>
    <w:rsid w:val="410133E1"/>
    <w:rsid w:val="4281102C"/>
    <w:rsid w:val="42812AEA"/>
    <w:rsid w:val="48541414"/>
    <w:rsid w:val="4B517E8D"/>
    <w:rsid w:val="4C5E0AB3"/>
    <w:rsid w:val="4DCB3F26"/>
    <w:rsid w:val="4E0E6A0D"/>
    <w:rsid w:val="5231171B"/>
    <w:rsid w:val="542C282C"/>
    <w:rsid w:val="55055F70"/>
    <w:rsid w:val="5B0D5B7E"/>
    <w:rsid w:val="5C0018C2"/>
    <w:rsid w:val="6C7D068A"/>
    <w:rsid w:val="6FAA7D3B"/>
    <w:rsid w:val="71D40D4C"/>
    <w:rsid w:val="75671ED7"/>
    <w:rsid w:val="792E51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character" w:styleId="6">
    <w:name w:val="Hyperlink"/>
    <w:basedOn w:val="5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2301</Words>
  <Characters>2322</Characters>
  <Lines>0</Lines>
  <Paragraphs>0</Paragraphs>
  <TotalTime>16</TotalTime>
  <ScaleCrop>false</ScaleCrop>
  <LinksUpToDate>false</LinksUpToDate>
  <CharactersWithSpaces>2331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2019-06-03T08:55:00Z</dcterms:created>
  <dc:creator>╱/.一起未來oоΟ</dc:creator>
  <cp:lastModifiedBy>小侯侯</cp:lastModifiedBy>
  <dcterms:modified xsi:type="dcterms:W3CDTF">2025-09-01T11:09:03Z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8DC220D29743431798EE432493D28AD4_13</vt:lpwstr>
  </property>
  <property fmtid="{D5CDD505-2E9C-101B-9397-08002B2CF9AE}" pid="4" name="KSOTemplateDocerSaveRecord">
    <vt:lpwstr>eyJoZGlkIjoiYjBjMTgwMDQ1ZWEyNmFiY2VlYzA4OGJhOWNmNTQ5MzkiLCJ1c2VySWQiOiIyNTU0OTU4NDAifQ==</vt:lpwstr>
  </property>
</Properties>
</file>