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719C" w:rsidRDefault="00FC0C0D">
      <w:pPr>
        <w:widowControl/>
        <w:tabs>
          <w:tab w:val="center" w:pos="4156"/>
          <w:tab w:val="left" w:pos="5955"/>
        </w:tabs>
        <w:jc w:val="center"/>
        <w:rPr>
          <w:rFonts w:ascii="黑体" w:eastAsia="黑体" w:hAnsi="Verdana" w:cs="宋体"/>
          <w:b/>
          <w:bCs/>
          <w:kern w:val="0"/>
          <w:sz w:val="40"/>
          <w:szCs w:val="44"/>
        </w:rPr>
      </w:pPr>
      <w:r>
        <w:rPr>
          <w:rFonts w:ascii="黑体" w:eastAsia="黑体" w:hAnsi="Verdana" w:cs="宋体" w:hint="eastAsia"/>
          <w:b/>
          <w:bCs/>
          <w:kern w:val="0"/>
          <w:sz w:val="40"/>
          <w:szCs w:val="44"/>
        </w:rPr>
        <w:t>唐山市全域治水清水润城县区工程</w:t>
      </w:r>
      <w:r>
        <w:rPr>
          <w:rFonts w:ascii="黑体" w:eastAsia="黑体" w:hAnsi="Verdana" w:cs="宋体" w:hint="eastAsia"/>
          <w:b/>
          <w:bCs/>
          <w:kern w:val="0"/>
          <w:sz w:val="40"/>
          <w:szCs w:val="44"/>
        </w:rPr>
        <w:t>PPP</w:t>
      </w:r>
      <w:r>
        <w:rPr>
          <w:rFonts w:ascii="黑体" w:eastAsia="黑体" w:hAnsi="Verdana" w:cs="宋体" w:hint="eastAsia"/>
          <w:b/>
          <w:bCs/>
          <w:kern w:val="0"/>
          <w:sz w:val="40"/>
          <w:szCs w:val="44"/>
        </w:rPr>
        <w:t>项目</w:t>
      </w:r>
    </w:p>
    <w:p w:rsidR="0037719C" w:rsidRDefault="00FC0C0D">
      <w:pPr>
        <w:widowControl/>
        <w:tabs>
          <w:tab w:val="center" w:pos="4156"/>
          <w:tab w:val="left" w:pos="5955"/>
        </w:tabs>
        <w:jc w:val="center"/>
        <w:rPr>
          <w:rFonts w:ascii="黑体" w:eastAsia="黑体" w:hAnsi="Verdana" w:cs="宋体"/>
          <w:b/>
          <w:bCs/>
          <w:kern w:val="0"/>
          <w:sz w:val="40"/>
          <w:szCs w:val="44"/>
        </w:rPr>
      </w:pPr>
      <w:r>
        <w:rPr>
          <w:rFonts w:ascii="黑体" w:eastAsia="黑体" w:hAnsi="Verdana" w:cs="宋体" w:hint="eastAsia"/>
          <w:b/>
          <w:bCs/>
          <w:kern w:val="0"/>
          <w:sz w:val="40"/>
          <w:szCs w:val="44"/>
        </w:rPr>
        <w:t>迁安市工程社会稳定风险分析公示</w:t>
      </w:r>
    </w:p>
    <w:p w:rsidR="0037719C" w:rsidRDefault="0037719C">
      <w:pPr>
        <w:widowControl/>
        <w:spacing w:line="440" w:lineRule="exact"/>
        <w:jc w:val="center"/>
        <w:rPr>
          <w:rFonts w:ascii="黑体" w:eastAsia="黑体" w:hAnsi="Verdana" w:cs="宋体"/>
          <w:b/>
          <w:bCs/>
          <w:kern w:val="0"/>
          <w:sz w:val="44"/>
          <w:szCs w:val="44"/>
        </w:rPr>
      </w:pPr>
    </w:p>
    <w:p w:rsidR="0037719C" w:rsidRDefault="00FC0C0D">
      <w:pPr>
        <w:widowControl/>
        <w:spacing w:line="500" w:lineRule="exact"/>
        <w:ind w:firstLine="482"/>
        <w:jc w:val="left"/>
        <w:rPr>
          <w:rFonts w:ascii="仿宋" w:eastAsia="仿宋" w:hAnsi="仿宋"/>
          <w:color w:val="000000"/>
          <w:sz w:val="28"/>
        </w:rPr>
      </w:pPr>
      <w:r>
        <w:rPr>
          <w:rFonts w:ascii="仿宋" w:eastAsia="仿宋" w:hAnsi="仿宋"/>
          <w:color w:val="000000"/>
          <w:sz w:val="28"/>
        </w:rPr>
        <w:t>根据《国家发展改革委关于印发国家发展改革委重大固定资产投资项目社会稳定风险评估暂行办法的通知》（发改投资〔</w:t>
      </w:r>
      <w:r>
        <w:rPr>
          <w:rFonts w:ascii="仿宋" w:eastAsia="仿宋" w:hAnsi="仿宋"/>
          <w:color w:val="000000"/>
          <w:sz w:val="28"/>
        </w:rPr>
        <w:t>2012</w:t>
      </w:r>
      <w:r>
        <w:rPr>
          <w:rFonts w:ascii="仿宋" w:eastAsia="仿宋" w:hAnsi="仿宋"/>
          <w:color w:val="000000"/>
          <w:sz w:val="28"/>
        </w:rPr>
        <w:t>〕</w:t>
      </w:r>
      <w:r>
        <w:rPr>
          <w:rFonts w:ascii="仿宋" w:eastAsia="仿宋" w:hAnsi="仿宋"/>
          <w:color w:val="000000"/>
          <w:sz w:val="28"/>
        </w:rPr>
        <w:t>2492</w:t>
      </w:r>
      <w:r>
        <w:rPr>
          <w:rFonts w:ascii="仿宋" w:eastAsia="仿宋" w:hAnsi="仿宋"/>
          <w:color w:val="000000"/>
          <w:sz w:val="28"/>
        </w:rPr>
        <w:t>号）</w:t>
      </w:r>
      <w:r>
        <w:rPr>
          <w:rFonts w:ascii="仿宋" w:eastAsia="仿宋" w:hAnsi="仿宋" w:hint="eastAsia"/>
          <w:color w:val="000000"/>
          <w:sz w:val="28"/>
        </w:rPr>
        <w:t>和《河北省发展改革委关于印发河北省重大固定资产投资项目社会稳定风险评估办法的通知》</w:t>
      </w:r>
      <w:r>
        <w:rPr>
          <w:rFonts w:ascii="仿宋" w:eastAsia="仿宋" w:hAnsi="仿宋"/>
          <w:color w:val="000000"/>
          <w:sz w:val="28"/>
        </w:rPr>
        <w:t>（</w:t>
      </w:r>
      <w:r>
        <w:rPr>
          <w:rFonts w:ascii="仿宋" w:eastAsia="仿宋" w:hAnsi="仿宋" w:hint="eastAsia"/>
          <w:color w:val="000000"/>
          <w:sz w:val="28"/>
        </w:rPr>
        <w:t>冀</w:t>
      </w:r>
      <w:r>
        <w:rPr>
          <w:rFonts w:ascii="仿宋" w:eastAsia="仿宋" w:hAnsi="仿宋"/>
          <w:color w:val="000000"/>
          <w:sz w:val="28"/>
        </w:rPr>
        <w:t>发改投资〔</w:t>
      </w:r>
      <w:r>
        <w:rPr>
          <w:rFonts w:ascii="仿宋" w:eastAsia="仿宋" w:hAnsi="仿宋"/>
          <w:color w:val="000000"/>
          <w:sz w:val="28"/>
        </w:rPr>
        <w:t>201</w:t>
      </w:r>
      <w:r>
        <w:rPr>
          <w:rFonts w:ascii="仿宋" w:eastAsia="仿宋" w:hAnsi="仿宋" w:hint="eastAsia"/>
          <w:color w:val="000000"/>
          <w:sz w:val="28"/>
        </w:rPr>
        <w:t>6</w:t>
      </w:r>
      <w:r>
        <w:rPr>
          <w:rFonts w:ascii="仿宋" w:eastAsia="仿宋" w:hAnsi="仿宋"/>
          <w:color w:val="000000"/>
          <w:sz w:val="28"/>
        </w:rPr>
        <w:t>〕</w:t>
      </w:r>
      <w:r>
        <w:rPr>
          <w:rFonts w:ascii="仿宋" w:eastAsia="仿宋" w:hAnsi="仿宋" w:hint="eastAsia"/>
          <w:color w:val="000000"/>
          <w:sz w:val="28"/>
        </w:rPr>
        <w:t>1</w:t>
      </w:r>
      <w:r>
        <w:rPr>
          <w:rFonts w:ascii="仿宋" w:eastAsia="仿宋" w:hAnsi="仿宋"/>
          <w:color w:val="000000"/>
          <w:sz w:val="28"/>
        </w:rPr>
        <w:t>号）</w:t>
      </w:r>
      <w:r>
        <w:rPr>
          <w:rFonts w:ascii="仿宋" w:eastAsia="仿宋" w:hAnsi="仿宋" w:hint="eastAsia"/>
          <w:color w:val="000000"/>
          <w:sz w:val="28"/>
        </w:rPr>
        <w:t>等</w:t>
      </w:r>
      <w:r>
        <w:rPr>
          <w:rFonts w:ascii="仿宋" w:eastAsia="仿宋" w:hAnsi="仿宋"/>
          <w:color w:val="000000"/>
          <w:sz w:val="28"/>
        </w:rPr>
        <w:t>相关规定，现对</w:t>
      </w:r>
      <w:r>
        <w:rPr>
          <w:rFonts w:ascii="仿宋" w:eastAsia="仿宋" w:hAnsi="仿宋" w:hint="eastAsia"/>
          <w:color w:val="000000"/>
          <w:sz w:val="28"/>
        </w:rPr>
        <w:t>唐山市全域治水清水润城县区工程</w:t>
      </w:r>
      <w:r>
        <w:rPr>
          <w:rFonts w:ascii="仿宋" w:eastAsia="仿宋" w:hAnsi="仿宋" w:hint="eastAsia"/>
          <w:color w:val="000000"/>
          <w:sz w:val="28"/>
        </w:rPr>
        <w:t>PPP</w:t>
      </w:r>
      <w:r>
        <w:rPr>
          <w:rFonts w:ascii="仿宋" w:eastAsia="仿宋" w:hAnsi="仿宋" w:hint="eastAsia"/>
          <w:color w:val="000000"/>
          <w:sz w:val="28"/>
        </w:rPr>
        <w:t>项目迁安市工程</w:t>
      </w:r>
      <w:r>
        <w:rPr>
          <w:rFonts w:ascii="仿宋" w:eastAsia="仿宋" w:hAnsi="仿宋"/>
          <w:color w:val="000000"/>
          <w:sz w:val="28"/>
        </w:rPr>
        <w:t>社会稳定风险</w:t>
      </w:r>
      <w:r>
        <w:rPr>
          <w:rFonts w:ascii="仿宋" w:eastAsia="仿宋" w:hAnsi="仿宋" w:hint="eastAsia"/>
          <w:color w:val="000000"/>
          <w:sz w:val="28"/>
        </w:rPr>
        <w:t>分析的相关事项公示如下：</w:t>
      </w:r>
    </w:p>
    <w:p w:rsidR="0037719C" w:rsidRDefault="00FC0C0D">
      <w:pPr>
        <w:widowControl/>
        <w:spacing w:line="500" w:lineRule="exact"/>
        <w:ind w:firstLine="482"/>
        <w:jc w:val="left"/>
        <w:rPr>
          <w:rFonts w:ascii="仿宋" w:eastAsia="仿宋" w:hAnsi="仿宋"/>
          <w:b/>
          <w:color w:val="000000"/>
          <w:sz w:val="28"/>
        </w:rPr>
      </w:pPr>
      <w:r>
        <w:rPr>
          <w:rFonts w:ascii="仿宋" w:eastAsia="仿宋" w:hAnsi="仿宋"/>
          <w:b/>
          <w:color w:val="000000"/>
          <w:sz w:val="28"/>
        </w:rPr>
        <w:t>一、项目基本信息</w:t>
      </w:r>
    </w:p>
    <w:p w:rsidR="0037719C" w:rsidRDefault="00FC0C0D">
      <w:pPr>
        <w:widowControl/>
        <w:spacing w:line="500" w:lineRule="exact"/>
        <w:ind w:firstLine="397"/>
        <w:jc w:val="left"/>
        <w:rPr>
          <w:rFonts w:ascii="仿宋" w:eastAsia="仿宋" w:hAnsi="仿宋"/>
          <w:color w:val="000000"/>
          <w:sz w:val="28"/>
        </w:rPr>
      </w:pPr>
      <w:r>
        <w:rPr>
          <w:rFonts w:ascii="仿宋" w:eastAsia="仿宋" w:hAnsi="仿宋"/>
          <w:color w:val="000000"/>
          <w:sz w:val="28"/>
        </w:rPr>
        <w:t>项目名称</w:t>
      </w:r>
      <w:r>
        <w:rPr>
          <w:rFonts w:ascii="仿宋" w:eastAsia="仿宋" w:hAnsi="仿宋" w:hint="eastAsia"/>
          <w:color w:val="000000"/>
          <w:sz w:val="28"/>
        </w:rPr>
        <w:t>:</w:t>
      </w:r>
      <w:r>
        <w:rPr>
          <w:rFonts w:ascii="仿宋" w:eastAsia="仿宋" w:hAnsi="仿宋" w:hint="eastAsia"/>
          <w:color w:val="000000"/>
          <w:sz w:val="28"/>
        </w:rPr>
        <w:t>唐山市全域治水清水润城县区工程</w:t>
      </w:r>
      <w:r>
        <w:rPr>
          <w:rFonts w:ascii="仿宋" w:eastAsia="仿宋" w:hAnsi="仿宋" w:hint="eastAsia"/>
          <w:color w:val="000000"/>
          <w:sz w:val="28"/>
        </w:rPr>
        <w:t>PPP</w:t>
      </w:r>
      <w:r>
        <w:rPr>
          <w:rFonts w:ascii="仿宋" w:eastAsia="仿宋" w:hAnsi="仿宋" w:hint="eastAsia"/>
          <w:color w:val="000000"/>
          <w:sz w:val="28"/>
        </w:rPr>
        <w:t>项目迁安市工程</w:t>
      </w:r>
    </w:p>
    <w:p w:rsidR="0037719C" w:rsidRDefault="00FC0C0D">
      <w:pPr>
        <w:widowControl/>
        <w:spacing w:line="500" w:lineRule="exact"/>
        <w:ind w:firstLine="397"/>
        <w:jc w:val="left"/>
        <w:rPr>
          <w:rFonts w:ascii="仿宋" w:eastAsia="仿宋" w:hAnsi="仿宋"/>
          <w:color w:val="000000"/>
          <w:sz w:val="28"/>
        </w:rPr>
      </w:pPr>
      <w:r>
        <w:rPr>
          <w:rFonts w:ascii="仿宋" w:eastAsia="仿宋" w:hAnsi="仿宋" w:hint="eastAsia"/>
          <w:color w:val="000000"/>
          <w:sz w:val="28"/>
        </w:rPr>
        <w:t>项目</w:t>
      </w:r>
      <w:r>
        <w:rPr>
          <w:rFonts w:ascii="仿宋" w:eastAsia="仿宋" w:hAnsi="仿宋" w:hint="eastAsia"/>
          <w:color w:val="000000"/>
          <w:sz w:val="28"/>
        </w:rPr>
        <w:t>任务：</w:t>
      </w:r>
      <w:r>
        <w:rPr>
          <w:rFonts w:ascii="仿宋" w:eastAsia="仿宋" w:hAnsi="仿宋" w:hint="eastAsia"/>
          <w:color w:val="000000"/>
          <w:sz w:val="28"/>
        </w:rPr>
        <w:t>通过河道综合治理工程、</w:t>
      </w:r>
      <w:r w:rsidR="00602394">
        <w:rPr>
          <w:rFonts w:ascii="仿宋" w:eastAsia="仿宋" w:hAnsi="仿宋" w:hint="eastAsia"/>
          <w:color w:val="000000"/>
          <w:sz w:val="28"/>
        </w:rPr>
        <w:t>水源涵养及供水工程</w:t>
      </w:r>
      <w:r>
        <w:rPr>
          <w:rFonts w:ascii="仿宋" w:eastAsia="仿宋" w:hAnsi="仿宋" w:hint="eastAsia"/>
          <w:color w:val="000000"/>
          <w:sz w:val="28"/>
        </w:rPr>
        <w:t>、“乡村振兴”水环境综合整治工程的实施，实现水污染综合防治体系健全，各类水源高效利用，水生态稳定修复，水景观快速提升，水经济突出显现。保证防洪、供水、水生态和地下水安全，同时结合文化、旅游元素，全面提升城乡环境质量，带动土地升值，促进产业转型升级，从而带动全市社会和经济发展。</w:t>
      </w:r>
    </w:p>
    <w:p w:rsidR="0037719C" w:rsidRDefault="00FC0C0D">
      <w:pPr>
        <w:widowControl/>
        <w:spacing w:line="500" w:lineRule="exact"/>
        <w:ind w:firstLine="397"/>
        <w:jc w:val="left"/>
        <w:rPr>
          <w:rFonts w:ascii="仿宋" w:eastAsia="仿宋" w:hAnsi="仿宋"/>
          <w:color w:val="000000"/>
          <w:sz w:val="28"/>
        </w:rPr>
      </w:pPr>
      <w:r>
        <w:rPr>
          <w:rFonts w:ascii="仿宋" w:eastAsia="仿宋" w:hAnsi="仿宋" w:hint="eastAsia"/>
          <w:color w:val="000000"/>
          <w:sz w:val="28"/>
        </w:rPr>
        <w:t>工程规模：</w:t>
      </w:r>
      <w:r>
        <w:rPr>
          <w:rFonts w:ascii="仿宋" w:eastAsia="仿宋" w:hAnsi="仿宋" w:hint="eastAsia"/>
          <w:color w:val="000000"/>
          <w:sz w:val="28"/>
        </w:rPr>
        <w:t>本工程主要涉及河道综合治理工程、</w:t>
      </w:r>
      <w:r w:rsidR="00602394">
        <w:rPr>
          <w:rFonts w:ascii="仿宋" w:eastAsia="仿宋" w:hAnsi="仿宋" w:hint="eastAsia"/>
          <w:color w:val="000000"/>
          <w:sz w:val="28"/>
        </w:rPr>
        <w:t>水源涵养及供水工程</w:t>
      </w:r>
      <w:r>
        <w:rPr>
          <w:rFonts w:ascii="仿宋" w:eastAsia="仿宋" w:hAnsi="仿宋" w:hint="eastAsia"/>
          <w:color w:val="000000"/>
          <w:sz w:val="28"/>
        </w:rPr>
        <w:t>、“乡村振兴”水环境综合整治工程共</w:t>
      </w:r>
      <w:r>
        <w:rPr>
          <w:rFonts w:ascii="仿宋" w:eastAsia="仿宋" w:hAnsi="仿宋" w:hint="eastAsia"/>
          <w:color w:val="000000"/>
          <w:sz w:val="28"/>
        </w:rPr>
        <w:t>3</w:t>
      </w:r>
      <w:r>
        <w:rPr>
          <w:rFonts w:ascii="仿宋" w:eastAsia="仿宋" w:hAnsi="仿宋" w:hint="eastAsia"/>
          <w:color w:val="000000"/>
          <w:sz w:val="28"/>
        </w:rPr>
        <w:t>大类</w:t>
      </w:r>
      <w:r>
        <w:rPr>
          <w:rFonts w:ascii="仿宋" w:eastAsia="仿宋" w:hAnsi="仿宋" w:hint="eastAsia"/>
          <w:color w:val="000000"/>
          <w:sz w:val="28"/>
        </w:rPr>
        <w:t>。</w:t>
      </w:r>
      <w:r>
        <w:rPr>
          <w:rFonts w:ascii="仿宋" w:eastAsia="仿宋" w:hAnsi="仿宋" w:hint="eastAsia"/>
          <w:color w:val="000000"/>
          <w:sz w:val="28"/>
        </w:rPr>
        <w:t>其中：</w:t>
      </w:r>
    </w:p>
    <w:p w:rsidR="0037719C" w:rsidRDefault="00FC0C0D">
      <w:pPr>
        <w:widowControl/>
        <w:spacing w:line="500" w:lineRule="exact"/>
        <w:ind w:firstLine="397"/>
        <w:jc w:val="left"/>
        <w:rPr>
          <w:rFonts w:ascii="仿宋" w:eastAsia="仿宋" w:hAnsi="仿宋"/>
          <w:b/>
          <w:bCs/>
          <w:color w:val="000000"/>
          <w:sz w:val="28"/>
        </w:rPr>
      </w:pPr>
      <w:r>
        <w:rPr>
          <w:rFonts w:ascii="仿宋" w:eastAsia="仿宋" w:hAnsi="仿宋" w:hint="eastAsia"/>
          <w:b/>
          <w:bCs/>
          <w:color w:val="000000"/>
          <w:sz w:val="28"/>
        </w:rPr>
        <w:t>（</w:t>
      </w:r>
      <w:r>
        <w:rPr>
          <w:rFonts w:ascii="仿宋" w:eastAsia="仿宋" w:hAnsi="仿宋" w:hint="eastAsia"/>
          <w:b/>
          <w:bCs/>
          <w:color w:val="000000"/>
          <w:sz w:val="28"/>
        </w:rPr>
        <w:t>1</w:t>
      </w:r>
      <w:r>
        <w:rPr>
          <w:rFonts w:ascii="仿宋" w:eastAsia="仿宋" w:hAnsi="仿宋" w:hint="eastAsia"/>
          <w:b/>
          <w:bCs/>
          <w:color w:val="000000"/>
          <w:sz w:val="28"/>
        </w:rPr>
        <w:t>）河道综合治理工程</w:t>
      </w:r>
    </w:p>
    <w:p w:rsidR="0037719C" w:rsidRDefault="00FC0C0D">
      <w:pPr>
        <w:widowControl/>
        <w:spacing w:line="500" w:lineRule="exact"/>
        <w:ind w:firstLine="397"/>
        <w:jc w:val="left"/>
        <w:rPr>
          <w:rFonts w:ascii="仿宋" w:eastAsia="仿宋" w:hAnsi="仿宋" w:cs="宋体"/>
          <w:color w:val="000000"/>
          <w:kern w:val="0"/>
          <w:sz w:val="28"/>
          <w:szCs w:val="28"/>
        </w:rPr>
      </w:pPr>
      <w:r>
        <w:rPr>
          <w:rFonts w:ascii="仿宋" w:eastAsia="仿宋" w:hAnsi="仿宋" w:hint="eastAsia"/>
          <w:color w:val="000000"/>
          <w:sz w:val="28"/>
        </w:rPr>
        <w:t>本次河道综合治理工程包括迁安市滦河、西沙河、青龙河、三里河、</w:t>
      </w:r>
      <w:r>
        <w:rPr>
          <w:rFonts w:ascii="仿宋" w:eastAsia="仿宋" w:hAnsi="仿宋"/>
          <w:color w:val="000000"/>
          <w:sz w:val="28"/>
        </w:rPr>
        <w:t>白羊河、隔滦河、老三里河、十里河、五道沟沙河、野河、凉水河、徐流河、大石河、崇家峪河</w:t>
      </w:r>
      <w:r>
        <w:rPr>
          <w:rFonts w:ascii="仿宋" w:eastAsia="仿宋" w:hAnsi="仿宋" w:hint="eastAsia"/>
          <w:color w:val="000000"/>
          <w:sz w:val="28"/>
        </w:rPr>
        <w:t>等</w:t>
      </w:r>
      <w:r>
        <w:rPr>
          <w:rFonts w:ascii="仿宋" w:eastAsia="仿宋" w:hAnsi="仿宋" w:hint="eastAsia"/>
          <w:color w:val="000000"/>
          <w:sz w:val="28"/>
        </w:rPr>
        <w:t>14</w:t>
      </w:r>
      <w:r>
        <w:rPr>
          <w:rFonts w:ascii="仿宋" w:eastAsia="仿宋" w:hAnsi="仿宋" w:hint="eastAsia"/>
          <w:color w:val="000000"/>
          <w:sz w:val="28"/>
        </w:rPr>
        <w:t>条河道，</w:t>
      </w:r>
      <w:r>
        <w:rPr>
          <w:rFonts w:ascii="仿宋" w:eastAsia="仿宋" w:hAnsi="仿宋" w:cs="宋体" w:hint="eastAsia"/>
          <w:color w:val="000000"/>
          <w:kern w:val="0"/>
          <w:sz w:val="28"/>
          <w:szCs w:val="28"/>
        </w:rPr>
        <w:t>工程主要涉及河道清淤、筑堤、岸坡防护，</w:t>
      </w:r>
      <w:r>
        <w:rPr>
          <w:rFonts w:ascii="仿宋" w:eastAsia="仿宋" w:hAnsi="仿宋" w:cs="宋体" w:hint="eastAsia"/>
          <w:color w:val="000000"/>
          <w:kern w:val="0"/>
          <w:sz w:val="28"/>
          <w:szCs w:val="28"/>
        </w:rPr>
        <w:t>滨河缓冲带建设、</w:t>
      </w:r>
      <w:r>
        <w:rPr>
          <w:rFonts w:ascii="仿宋" w:eastAsia="仿宋" w:hAnsi="仿宋" w:cs="宋体" w:hint="eastAsia"/>
          <w:color w:val="000000"/>
          <w:kern w:val="0"/>
          <w:sz w:val="28"/>
          <w:szCs w:val="28"/>
        </w:rPr>
        <w:t>桥梁和道路工程等</w:t>
      </w:r>
      <w:r>
        <w:rPr>
          <w:rFonts w:ascii="仿宋" w:eastAsia="仿宋" w:hAnsi="仿宋" w:cs="宋体" w:hint="eastAsia"/>
          <w:color w:val="000000"/>
          <w:kern w:val="0"/>
          <w:sz w:val="28"/>
          <w:szCs w:val="28"/>
        </w:rPr>
        <w:t>。</w:t>
      </w:r>
    </w:p>
    <w:p w:rsidR="0037719C" w:rsidRDefault="00FC0C0D">
      <w:pPr>
        <w:widowControl/>
        <w:spacing w:line="500" w:lineRule="exact"/>
        <w:ind w:firstLine="397"/>
        <w:jc w:val="left"/>
        <w:rPr>
          <w:rFonts w:ascii="仿宋" w:eastAsia="仿宋" w:hAnsi="仿宋" w:cs="宋体"/>
          <w:color w:val="000000"/>
          <w:kern w:val="0"/>
          <w:sz w:val="28"/>
          <w:szCs w:val="28"/>
        </w:rPr>
      </w:pPr>
      <w:r>
        <w:rPr>
          <w:rFonts w:ascii="仿宋" w:eastAsia="仿宋" w:hAnsi="仿宋" w:cs="宋体" w:hint="eastAsia"/>
          <w:color w:val="000000"/>
          <w:kern w:val="0"/>
          <w:sz w:val="28"/>
          <w:szCs w:val="28"/>
        </w:rPr>
        <w:t>主要建设内容见表</w:t>
      </w:r>
      <w:r>
        <w:rPr>
          <w:rFonts w:ascii="仿宋" w:eastAsia="仿宋" w:hAnsi="仿宋" w:cs="宋体" w:hint="eastAsia"/>
          <w:color w:val="000000"/>
          <w:kern w:val="0"/>
          <w:sz w:val="28"/>
          <w:szCs w:val="28"/>
        </w:rPr>
        <w:t>1</w:t>
      </w:r>
      <w:r>
        <w:rPr>
          <w:rFonts w:ascii="仿宋" w:eastAsia="仿宋" w:hAnsi="仿宋" w:cs="宋体" w:hint="eastAsia"/>
          <w:color w:val="000000"/>
          <w:kern w:val="0"/>
          <w:sz w:val="28"/>
          <w:szCs w:val="28"/>
        </w:rPr>
        <w:t>。</w:t>
      </w:r>
    </w:p>
    <w:p w:rsidR="0037719C" w:rsidRDefault="0037719C">
      <w:pPr>
        <w:widowControl/>
        <w:spacing w:line="500" w:lineRule="exact"/>
        <w:ind w:firstLine="397"/>
        <w:jc w:val="left"/>
        <w:rPr>
          <w:rFonts w:ascii="仿宋" w:eastAsia="仿宋" w:hAnsi="仿宋" w:cs="宋体"/>
          <w:color w:val="000000"/>
          <w:kern w:val="0"/>
          <w:sz w:val="28"/>
          <w:szCs w:val="28"/>
        </w:rPr>
      </w:pPr>
    </w:p>
    <w:p w:rsidR="0037719C" w:rsidRDefault="0037719C">
      <w:pPr>
        <w:widowControl/>
        <w:spacing w:line="500" w:lineRule="exact"/>
        <w:ind w:firstLine="397"/>
        <w:jc w:val="left"/>
        <w:rPr>
          <w:rFonts w:ascii="仿宋" w:eastAsia="仿宋" w:hAnsi="仿宋" w:cs="宋体"/>
          <w:color w:val="000000"/>
          <w:kern w:val="0"/>
          <w:sz w:val="28"/>
          <w:szCs w:val="28"/>
        </w:rPr>
      </w:pPr>
    </w:p>
    <w:p w:rsidR="0037719C" w:rsidRDefault="00FC0C0D">
      <w:pPr>
        <w:widowControl/>
        <w:jc w:val="center"/>
        <w:rPr>
          <w:rFonts w:ascii="宋体" w:hAnsi="宋体" w:cs="宋体"/>
          <w:color w:val="000000"/>
          <w:kern w:val="0"/>
          <w:sz w:val="24"/>
        </w:rPr>
      </w:pPr>
      <w:r>
        <w:rPr>
          <w:rFonts w:ascii="黑体" w:eastAsia="黑体" w:hAnsi="黑体"/>
          <w:color w:val="000000"/>
          <w:kern w:val="0"/>
          <w:sz w:val="24"/>
        </w:rPr>
        <w:lastRenderedPageBreak/>
        <w:t>表</w:t>
      </w:r>
      <w:r>
        <w:rPr>
          <w:color w:val="000000"/>
          <w:kern w:val="0"/>
          <w:sz w:val="24"/>
        </w:rPr>
        <w:t>1</w:t>
      </w:r>
      <w:r>
        <w:rPr>
          <w:rFonts w:ascii="宋体" w:hAnsi="宋体" w:cs="宋体" w:hint="eastAsia"/>
          <w:color w:val="000000"/>
          <w:kern w:val="0"/>
          <w:sz w:val="24"/>
        </w:rPr>
        <w:t>  </w:t>
      </w:r>
      <w:r>
        <w:rPr>
          <w:rFonts w:ascii="黑体" w:eastAsia="黑体" w:hAnsi="黑体"/>
          <w:color w:val="000000"/>
          <w:kern w:val="0"/>
          <w:sz w:val="24"/>
        </w:rPr>
        <w:t>河道综合治理工程主要建设内容</w:t>
      </w:r>
    </w:p>
    <w:tbl>
      <w:tblPr>
        <w:tblW w:w="5395" w:type="pct"/>
        <w:tblCellMar>
          <w:left w:w="0" w:type="dxa"/>
          <w:right w:w="0" w:type="dxa"/>
        </w:tblCellMar>
        <w:tblLook w:val="04A0"/>
      </w:tblPr>
      <w:tblGrid>
        <w:gridCol w:w="837"/>
        <w:gridCol w:w="836"/>
        <w:gridCol w:w="1886"/>
        <w:gridCol w:w="836"/>
        <w:gridCol w:w="4596"/>
      </w:tblGrid>
      <w:tr w:rsidR="0037719C" w:rsidTr="00602394">
        <w:trPr>
          <w:trHeight w:val="570"/>
        </w:trPr>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序号</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河道名称</w:t>
            </w:r>
          </w:p>
        </w:tc>
        <w:tc>
          <w:tcPr>
            <w:tcW w:w="1049"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治理范围</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left"/>
              <w:textAlignment w:val="center"/>
              <w:rPr>
                <w:color w:val="000000"/>
                <w:szCs w:val="21"/>
              </w:rPr>
            </w:pPr>
            <w:r>
              <w:rPr>
                <w:color w:val="000000"/>
                <w:kern w:val="0"/>
                <w:szCs w:val="21"/>
                <w:lang/>
              </w:rPr>
              <w:t>治理长度（</w:t>
            </w:r>
            <w:r>
              <w:rPr>
                <w:color w:val="000000"/>
                <w:kern w:val="0"/>
                <w:szCs w:val="21"/>
                <w:lang/>
              </w:rPr>
              <w:t>km</w:t>
            </w:r>
            <w:r>
              <w:rPr>
                <w:rStyle w:val="font11"/>
                <w:rFonts w:hint="default"/>
                <w:lang/>
              </w:rPr>
              <w:t>）</w:t>
            </w:r>
          </w:p>
        </w:tc>
        <w:tc>
          <w:tcPr>
            <w:tcW w:w="255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主要建设内容</w:t>
            </w:r>
          </w:p>
        </w:tc>
      </w:tr>
      <w:tr w:rsidR="0037719C" w:rsidTr="00602394">
        <w:trPr>
          <w:trHeight w:val="540"/>
        </w:trPr>
        <w:tc>
          <w:tcPr>
            <w:tcW w:w="465" w:type="pct"/>
            <w:vMerge w:val="restar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1</w:t>
            </w:r>
          </w:p>
        </w:tc>
        <w:tc>
          <w:tcPr>
            <w:tcW w:w="465" w:type="pct"/>
            <w:vMerge w:val="restar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滦河</w:t>
            </w:r>
          </w:p>
        </w:tc>
        <w:tc>
          <w:tcPr>
            <w:tcW w:w="1049"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祺光桥</w:t>
            </w:r>
            <w:r>
              <w:rPr>
                <w:color w:val="000000"/>
                <w:kern w:val="0"/>
                <w:szCs w:val="21"/>
                <w:lang/>
              </w:rPr>
              <w:t>~</w:t>
            </w:r>
            <w:r>
              <w:rPr>
                <w:rStyle w:val="font11"/>
                <w:rFonts w:hint="default"/>
                <w:lang/>
              </w:rPr>
              <w:t>万太路段</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 xml:space="preserve">3.20 </w:t>
            </w:r>
          </w:p>
        </w:tc>
        <w:tc>
          <w:tcPr>
            <w:tcW w:w="255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左支扩挖疏浚长约</w:t>
            </w:r>
            <w:r>
              <w:rPr>
                <w:color w:val="000000"/>
                <w:kern w:val="0"/>
                <w:szCs w:val="21"/>
                <w:lang/>
              </w:rPr>
              <w:t>1.0km</w:t>
            </w:r>
            <w:r>
              <w:rPr>
                <w:rStyle w:val="font11"/>
                <w:rFonts w:hint="default"/>
                <w:lang/>
              </w:rPr>
              <w:t>，右支扩挖疏浚长约</w:t>
            </w:r>
            <w:r>
              <w:rPr>
                <w:rStyle w:val="font21"/>
                <w:lang/>
              </w:rPr>
              <w:t>2.9km</w:t>
            </w:r>
            <w:r>
              <w:rPr>
                <w:rStyle w:val="font11"/>
                <w:rFonts w:hint="default"/>
                <w:lang/>
              </w:rPr>
              <w:t>，中心滩湿地开挖长度约</w:t>
            </w:r>
            <w:r>
              <w:rPr>
                <w:rStyle w:val="font21"/>
                <w:lang/>
              </w:rPr>
              <w:t>4.7km</w:t>
            </w:r>
            <w:r>
              <w:rPr>
                <w:rStyle w:val="font11"/>
                <w:rFonts w:hint="default"/>
                <w:lang/>
              </w:rPr>
              <w:t>，湿地引水管线。</w:t>
            </w:r>
          </w:p>
        </w:tc>
      </w:tr>
      <w:tr w:rsidR="0037719C" w:rsidTr="00602394">
        <w:trPr>
          <w:trHeight w:val="810"/>
        </w:trPr>
        <w:tc>
          <w:tcPr>
            <w:tcW w:w="465" w:type="pct"/>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37719C">
            <w:pPr>
              <w:jc w:val="center"/>
              <w:rPr>
                <w:color w:val="000000"/>
                <w:szCs w:val="21"/>
              </w:rPr>
            </w:pPr>
          </w:p>
        </w:tc>
        <w:tc>
          <w:tcPr>
            <w:tcW w:w="465" w:type="pct"/>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37719C">
            <w:pPr>
              <w:jc w:val="center"/>
              <w:rPr>
                <w:color w:val="000000"/>
                <w:szCs w:val="21"/>
              </w:rPr>
            </w:pPr>
          </w:p>
        </w:tc>
        <w:tc>
          <w:tcPr>
            <w:tcW w:w="1049"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钢铁桥</w:t>
            </w:r>
            <w:r>
              <w:rPr>
                <w:color w:val="000000"/>
                <w:kern w:val="0"/>
                <w:szCs w:val="21"/>
                <w:lang/>
              </w:rPr>
              <w:t>~</w:t>
            </w:r>
            <w:r>
              <w:rPr>
                <w:rStyle w:val="font11"/>
                <w:rFonts w:hint="default"/>
                <w:lang/>
              </w:rPr>
              <w:t>燕山大桥段</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 xml:space="preserve">7.50 </w:t>
            </w:r>
          </w:p>
        </w:tc>
        <w:tc>
          <w:tcPr>
            <w:tcW w:w="255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拆除现有</w:t>
            </w:r>
            <w:r>
              <w:rPr>
                <w:color w:val="000000"/>
                <w:kern w:val="0"/>
                <w:szCs w:val="21"/>
                <w:lang/>
              </w:rPr>
              <w:t>20</w:t>
            </w:r>
            <w:r>
              <w:rPr>
                <w:rStyle w:val="font11"/>
                <w:rFonts w:hint="default"/>
                <w:lang/>
              </w:rPr>
              <w:t>年一遇标准右堤长约</w:t>
            </w:r>
            <w:r>
              <w:rPr>
                <w:rStyle w:val="font21"/>
                <w:lang/>
              </w:rPr>
              <w:t>6.82km</w:t>
            </w:r>
            <w:r>
              <w:rPr>
                <w:rStyle w:val="font11"/>
                <w:rFonts w:hint="default"/>
                <w:lang/>
              </w:rPr>
              <w:t>，拆除</w:t>
            </w:r>
            <w:r>
              <w:rPr>
                <w:rStyle w:val="font21"/>
                <w:lang/>
              </w:rPr>
              <w:t>3</w:t>
            </w:r>
            <w:r>
              <w:rPr>
                <w:rStyle w:val="font11"/>
                <w:rFonts w:hint="default"/>
                <w:lang/>
              </w:rPr>
              <w:t>座穿堤涵洞，按</w:t>
            </w:r>
            <w:r>
              <w:rPr>
                <w:rStyle w:val="font21"/>
                <w:lang/>
              </w:rPr>
              <w:t>50</w:t>
            </w:r>
            <w:r>
              <w:rPr>
                <w:rStyle w:val="font11"/>
                <w:rFonts w:hint="default"/>
                <w:lang/>
              </w:rPr>
              <w:t>年一遇标准新建右堤长约</w:t>
            </w:r>
            <w:r>
              <w:rPr>
                <w:rStyle w:val="font21"/>
                <w:lang/>
              </w:rPr>
              <w:t>7.5km</w:t>
            </w:r>
            <w:r>
              <w:rPr>
                <w:rStyle w:val="font11"/>
                <w:rFonts w:hint="default"/>
                <w:lang/>
              </w:rPr>
              <w:t>，新建穿堤涵洞</w:t>
            </w:r>
            <w:r>
              <w:rPr>
                <w:rStyle w:val="font21"/>
                <w:lang/>
              </w:rPr>
              <w:t>3</w:t>
            </w:r>
            <w:r>
              <w:rPr>
                <w:rStyle w:val="font11"/>
                <w:rFonts w:hint="default"/>
                <w:lang/>
              </w:rPr>
              <w:t>座，堤坡防护长约</w:t>
            </w:r>
            <w:r>
              <w:rPr>
                <w:rStyle w:val="font21"/>
                <w:lang/>
              </w:rPr>
              <w:t>7.5km</w:t>
            </w:r>
          </w:p>
        </w:tc>
      </w:tr>
      <w:tr w:rsidR="0037719C" w:rsidTr="00602394">
        <w:trPr>
          <w:trHeight w:val="300"/>
        </w:trPr>
        <w:tc>
          <w:tcPr>
            <w:tcW w:w="465" w:type="pct"/>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37719C">
            <w:pPr>
              <w:jc w:val="center"/>
              <w:rPr>
                <w:color w:val="000000"/>
                <w:szCs w:val="21"/>
              </w:rPr>
            </w:pPr>
          </w:p>
        </w:tc>
        <w:tc>
          <w:tcPr>
            <w:tcW w:w="465" w:type="pct"/>
            <w:vMerge/>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37719C">
            <w:pPr>
              <w:jc w:val="center"/>
              <w:rPr>
                <w:color w:val="000000"/>
                <w:szCs w:val="21"/>
              </w:rPr>
            </w:pPr>
          </w:p>
        </w:tc>
        <w:tc>
          <w:tcPr>
            <w:tcW w:w="1049"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祺光桥</w:t>
            </w:r>
            <w:r>
              <w:rPr>
                <w:color w:val="000000"/>
                <w:kern w:val="0"/>
                <w:szCs w:val="21"/>
                <w:lang/>
              </w:rPr>
              <w:t>~</w:t>
            </w:r>
            <w:r>
              <w:rPr>
                <w:rStyle w:val="font11"/>
                <w:rFonts w:hint="default"/>
                <w:lang/>
              </w:rPr>
              <w:t>爪村桥</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 xml:space="preserve">9.70 </w:t>
            </w:r>
          </w:p>
        </w:tc>
        <w:tc>
          <w:tcPr>
            <w:tcW w:w="255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滨河植被缓冲带建设</w:t>
            </w:r>
          </w:p>
        </w:tc>
      </w:tr>
      <w:tr w:rsidR="0037719C" w:rsidTr="00602394">
        <w:trPr>
          <w:trHeight w:val="540"/>
        </w:trPr>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2</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西沙河</w:t>
            </w:r>
          </w:p>
        </w:tc>
        <w:tc>
          <w:tcPr>
            <w:tcW w:w="1049"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郝树店村～松汀桥</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 xml:space="preserve">14.21 </w:t>
            </w:r>
          </w:p>
        </w:tc>
        <w:tc>
          <w:tcPr>
            <w:tcW w:w="255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河道清淤疏浚、堤防填筑、堤坡防护、巡视路、拆除重建桥梁、</w:t>
            </w:r>
          </w:p>
        </w:tc>
      </w:tr>
      <w:tr w:rsidR="0037719C" w:rsidTr="00602394">
        <w:trPr>
          <w:trHeight w:val="540"/>
        </w:trPr>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3</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青龙河</w:t>
            </w:r>
          </w:p>
        </w:tc>
        <w:tc>
          <w:tcPr>
            <w:tcW w:w="1049"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冷口沙河入河口～</w:t>
            </w:r>
            <w:r>
              <w:rPr>
                <w:color w:val="000000"/>
                <w:kern w:val="0"/>
                <w:szCs w:val="21"/>
                <w:lang/>
              </w:rPr>
              <w:t>102</w:t>
            </w:r>
            <w:r>
              <w:rPr>
                <w:rStyle w:val="font11"/>
                <w:rFonts w:hint="default"/>
                <w:lang/>
              </w:rPr>
              <w:t>国道</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 xml:space="preserve">20.00 </w:t>
            </w:r>
          </w:p>
        </w:tc>
        <w:tc>
          <w:tcPr>
            <w:tcW w:w="255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河道清淤疏浚、堤防填筑、堤坡防护、巡视路、桥梁、穿堤涵洞</w:t>
            </w:r>
          </w:p>
        </w:tc>
      </w:tr>
      <w:tr w:rsidR="0037719C" w:rsidTr="00602394">
        <w:trPr>
          <w:trHeight w:val="300"/>
        </w:trPr>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4</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三里河</w:t>
            </w:r>
          </w:p>
        </w:tc>
        <w:tc>
          <w:tcPr>
            <w:tcW w:w="1049"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省庄村</w:t>
            </w:r>
            <w:r>
              <w:rPr>
                <w:color w:val="000000"/>
                <w:kern w:val="0"/>
                <w:szCs w:val="21"/>
                <w:lang/>
              </w:rPr>
              <w:t>~</w:t>
            </w:r>
            <w:r>
              <w:rPr>
                <w:rStyle w:val="font11"/>
                <w:rFonts w:hint="default"/>
                <w:lang/>
              </w:rPr>
              <w:t>沙河子村</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 xml:space="preserve">3.00 </w:t>
            </w:r>
          </w:p>
        </w:tc>
        <w:tc>
          <w:tcPr>
            <w:tcW w:w="255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清淤疏浚、岸坡绿化、湿地建设等</w:t>
            </w:r>
          </w:p>
        </w:tc>
      </w:tr>
      <w:tr w:rsidR="0037719C" w:rsidTr="00602394">
        <w:trPr>
          <w:trHeight w:val="1080"/>
        </w:trPr>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5</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rFonts w:ascii="宋体" w:hAnsi="宋体" w:cs="宋体"/>
                <w:color w:val="000000"/>
                <w:szCs w:val="21"/>
              </w:rPr>
            </w:pPr>
            <w:r>
              <w:rPr>
                <w:rFonts w:ascii="宋体" w:hAnsi="宋体" w:cs="宋体" w:hint="eastAsia"/>
                <w:color w:val="000000"/>
                <w:kern w:val="0"/>
                <w:szCs w:val="21"/>
                <w:lang/>
              </w:rPr>
              <w:t>10</w:t>
            </w:r>
            <w:r>
              <w:rPr>
                <w:rFonts w:ascii="宋体" w:hAnsi="宋体" w:cs="宋体" w:hint="eastAsia"/>
                <w:color w:val="000000"/>
                <w:kern w:val="0"/>
                <w:szCs w:val="21"/>
                <w:lang/>
              </w:rPr>
              <w:t>条河</w:t>
            </w:r>
          </w:p>
        </w:tc>
        <w:tc>
          <w:tcPr>
            <w:tcW w:w="1049"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白羊河、隔滦河、老三里河、十里河、五道沟沙河、野河、凉水河、徐流河、大石河、崇家峪河</w:t>
            </w:r>
          </w:p>
        </w:tc>
        <w:tc>
          <w:tcPr>
            <w:tcW w:w="46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 xml:space="preserve">15.10 </w:t>
            </w:r>
          </w:p>
        </w:tc>
        <w:tc>
          <w:tcPr>
            <w:tcW w:w="2555" w:type="pct"/>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right w:w="10" w:type="dxa"/>
            </w:tcMar>
            <w:vAlign w:val="center"/>
          </w:tcPr>
          <w:p w:rsidR="0037719C" w:rsidRDefault="00FC0C0D">
            <w:pPr>
              <w:widowControl/>
              <w:jc w:val="center"/>
              <w:textAlignment w:val="center"/>
              <w:rPr>
                <w:color w:val="000000"/>
                <w:szCs w:val="21"/>
              </w:rPr>
            </w:pPr>
            <w:r>
              <w:rPr>
                <w:color w:val="000000"/>
                <w:kern w:val="0"/>
                <w:szCs w:val="21"/>
                <w:lang/>
              </w:rPr>
              <w:t>河道清淤疏浚、堤岸建设、局部堤顶路、拆除重建桥梁、溢流堰</w:t>
            </w:r>
          </w:p>
        </w:tc>
      </w:tr>
    </w:tbl>
    <w:p w:rsidR="00602394" w:rsidRDefault="00602394" w:rsidP="00602394">
      <w:pPr>
        <w:spacing w:line="324" w:lineRule="auto"/>
        <w:ind w:firstLineChars="147" w:firstLine="413"/>
        <w:rPr>
          <w:rFonts w:ascii="仿宋" w:eastAsia="仿宋" w:hAnsi="仿宋" w:hint="eastAsia"/>
          <w:b/>
          <w:bCs/>
          <w:color w:val="000000"/>
          <w:sz w:val="28"/>
        </w:rPr>
      </w:pPr>
      <w:r w:rsidRPr="00602394">
        <w:rPr>
          <w:rFonts w:ascii="仿宋" w:eastAsia="仿宋" w:hAnsi="仿宋" w:hint="eastAsia"/>
          <w:b/>
          <w:color w:val="000000"/>
          <w:sz w:val="28"/>
        </w:rPr>
        <w:t>（</w:t>
      </w:r>
      <w:r w:rsidRPr="00602394">
        <w:rPr>
          <w:rFonts w:ascii="仿宋" w:eastAsia="仿宋" w:hAnsi="仿宋" w:hint="eastAsia"/>
          <w:b/>
          <w:bCs/>
          <w:color w:val="000000"/>
          <w:sz w:val="28"/>
        </w:rPr>
        <w:t>2）</w:t>
      </w:r>
      <w:r w:rsidRPr="00602394">
        <w:rPr>
          <w:rFonts w:ascii="黑体" w:eastAsia="黑体" w:hAnsi="黑体" w:hint="eastAsia"/>
          <w:b/>
          <w:bCs/>
          <w:color w:val="000000"/>
          <w:sz w:val="28"/>
        </w:rPr>
        <w:t>水源涵养及供水工程</w:t>
      </w:r>
    </w:p>
    <w:p w:rsidR="0037719C" w:rsidRDefault="00FC0C0D" w:rsidP="00602394">
      <w:pPr>
        <w:spacing w:line="324" w:lineRule="auto"/>
        <w:ind w:firstLineChars="200" w:firstLine="560"/>
        <w:rPr>
          <w:sz w:val="28"/>
          <w:szCs w:val="28"/>
        </w:rPr>
      </w:pPr>
      <w:r>
        <w:rPr>
          <w:rFonts w:hint="eastAsia"/>
          <w:sz w:val="28"/>
          <w:szCs w:val="28"/>
        </w:rPr>
        <w:t>根据项目区用水现状，结合外部水源供给能力，西部工业园区水厂供水规模为</w:t>
      </w:r>
      <w:r>
        <w:rPr>
          <w:rFonts w:hint="eastAsia"/>
          <w:sz w:val="28"/>
          <w:szCs w:val="28"/>
        </w:rPr>
        <w:t>6.0</w:t>
      </w:r>
      <w:r>
        <w:rPr>
          <w:rFonts w:hint="eastAsia"/>
          <w:sz w:val="28"/>
          <w:szCs w:val="28"/>
        </w:rPr>
        <w:t>万</w:t>
      </w:r>
      <w:r>
        <w:rPr>
          <w:rFonts w:hint="eastAsia"/>
          <w:sz w:val="28"/>
          <w:szCs w:val="28"/>
        </w:rPr>
        <w:t>m</w:t>
      </w:r>
      <w:r>
        <w:rPr>
          <w:rFonts w:hint="eastAsia"/>
          <w:sz w:val="28"/>
          <w:szCs w:val="28"/>
          <w:vertAlign w:val="superscript"/>
        </w:rPr>
        <w:t>3</w:t>
      </w:r>
      <w:r>
        <w:rPr>
          <w:rFonts w:hint="eastAsia"/>
          <w:sz w:val="28"/>
          <w:szCs w:val="28"/>
        </w:rPr>
        <w:t>/d</w:t>
      </w:r>
      <w:r>
        <w:rPr>
          <w:rFonts w:hint="eastAsia"/>
          <w:sz w:val="28"/>
          <w:szCs w:val="28"/>
        </w:rPr>
        <w:t>，输水管线设计引水流量为</w:t>
      </w:r>
      <w:r>
        <w:rPr>
          <w:rFonts w:hint="eastAsia"/>
          <w:sz w:val="28"/>
          <w:szCs w:val="28"/>
        </w:rPr>
        <w:t>0.9m</w:t>
      </w:r>
      <w:r>
        <w:rPr>
          <w:rFonts w:hint="eastAsia"/>
          <w:sz w:val="28"/>
          <w:szCs w:val="28"/>
          <w:vertAlign w:val="superscript"/>
        </w:rPr>
        <w:t>3</w:t>
      </w:r>
      <w:r>
        <w:rPr>
          <w:rFonts w:hint="eastAsia"/>
          <w:sz w:val="28"/>
          <w:szCs w:val="28"/>
        </w:rPr>
        <w:t>/s</w:t>
      </w:r>
      <w:r>
        <w:rPr>
          <w:rFonts w:hint="eastAsia"/>
          <w:sz w:val="28"/>
          <w:szCs w:val="28"/>
        </w:rPr>
        <w:t>；右岸新城水厂设计供水规模为</w:t>
      </w:r>
      <w:r>
        <w:rPr>
          <w:rFonts w:hint="eastAsia"/>
          <w:sz w:val="28"/>
          <w:szCs w:val="28"/>
        </w:rPr>
        <w:t>4.5</w:t>
      </w:r>
      <w:r>
        <w:rPr>
          <w:rFonts w:hint="eastAsia"/>
          <w:sz w:val="28"/>
          <w:szCs w:val="28"/>
        </w:rPr>
        <w:t>万</w:t>
      </w:r>
      <w:r>
        <w:rPr>
          <w:rFonts w:hint="eastAsia"/>
          <w:sz w:val="28"/>
          <w:szCs w:val="28"/>
        </w:rPr>
        <w:t>m</w:t>
      </w:r>
      <w:r>
        <w:rPr>
          <w:rFonts w:hint="eastAsia"/>
          <w:sz w:val="28"/>
          <w:szCs w:val="28"/>
          <w:vertAlign w:val="superscript"/>
        </w:rPr>
        <w:t>3</w:t>
      </w:r>
      <w:r>
        <w:rPr>
          <w:rFonts w:hint="eastAsia"/>
          <w:sz w:val="28"/>
          <w:szCs w:val="28"/>
        </w:rPr>
        <w:t>/d</w:t>
      </w:r>
      <w:r>
        <w:rPr>
          <w:rFonts w:hint="eastAsia"/>
          <w:sz w:val="28"/>
          <w:szCs w:val="28"/>
        </w:rPr>
        <w:t>，输水管线设计引水流量为</w:t>
      </w:r>
      <w:r>
        <w:rPr>
          <w:rFonts w:hint="eastAsia"/>
          <w:sz w:val="28"/>
          <w:szCs w:val="28"/>
        </w:rPr>
        <w:t>0.7m</w:t>
      </w:r>
      <w:r>
        <w:rPr>
          <w:rFonts w:hint="eastAsia"/>
          <w:sz w:val="28"/>
          <w:szCs w:val="28"/>
          <w:vertAlign w:val="superscript"/>
        </w:rPr>
        <w:t>3</w:t>
      </w:r>
      <w:r>
        <w:rPr>
          <w:rFonts w:hint="eastAsia"/>
          <w:sz w:val="28"/>
          <w:szCs w:val="28"/>
        </w:rPr>
        <w:t>/s</w:t>
      </w:r>
      <w:r>
        <w:rPr>
          <w:rFonts w:hint="eastAsia"/>
          <w:sz w:val="28"/>
          <w:szCs w:val="28"/>
        </w:rPr>
        <w:t>。取水泵站设计流量为</w:t>
      </w:r>
      <w:r>
        <w:rPr>
          <w:rFonts w:hint="eastAsia"/>
          <w:sz w:val="28"/>
          <w:szCs w:val="28"/>
        </w:rPr>
        <w:t>1.6m</w:t>
      </w:r>
      <w:r>
        <w:rPr>
          <w:rFonts w:hint="eastAsia"/>
          <w:sz w:val="28"/>
          <w:szCs w:val="28"/>
          <w:vertAlign w:val="superscript"/>
        </w:rPr>
        <w:t>3</w:t>
      </w:r>
      <w:r>
        <w:rPr>
          <w:rFonts w:hint="eastAsia"/>
          <w:sz w:val="28"/>
          <w:szCs w:val="28"/>
        </w:rPr>
        <w:t>/s</w:t>
      </w:r>
      <w:r>
        <w:rPr>
          <w:rFonts w:hint="eastAsia"/>
          <w:sz w:val="28"/>
          <w:szCs w:val="28"/>
        </w:rPr>
        <w:t>。</w:t>
      </w:r>
    </w:p>
    <w:p w:rsidR="0037719C" w:rsidRDefault="00602394" w:rsidP="00602394">
      <w:pPr>
        <w:keepNext/>
        <w:keepLines/>
        <w:adjustRightInd w:val="0"/>
        <w:snapToGrid w:val="0"/>
        <w:spacing w:before="60" w:line="324" w:lineRule="auto"/>
        <w:ind w:firstLineChars="147" w:firstLine="413"/>
        <w:outlineLvl w:val="3"/>
        <w:rPr>
          <w:b/>
          <w:bCs/>
          <w:sz w:val="28"/>
          <w:szCs w:val="28"/>
        </w:rPr>
      </w:pPr>
      <w:r>
        <w:rPr>
          <w:rFonts w:hint="eastAsia"/>
          <w:b/>
          <w:bCs/>
          <w:sz w:val="28"/>
          <w:szCs w:val="28"/>
        </w:rPr>
        <w:t>（</w:t>
      </w:r>
      <w:r>
        <w:rPr>
          <w:rFonts w:hint="eastAsia"/>
          <w:b/>
          <w:bCs/>
          <w:sz w:val="28"/>
          <w:szCs w:val="28"/>
        </w:rPr>
        <w:t>3</w:t>
      </w:r>
      <w:r>
        <w:rPr>
          <w:rFonts w:hint="eastAsia"/>
          <w:b/>
          <w:bCs/>
          <w:sz w:val="28"/>
          <w:szCs w:val="28"/>
        </w:rPr>
        <w:t>）</w:t>
      </w:r>
      <w:r w:rsidR="00FC0C0D">
        <w:rPr>
          <w:b/>
          <w:bCs/>
          <w:sz w:val="28"/>
          <w:szCs w:val="28"/>
        </w:rPr>
        <w:t>“</w:t>
      </w:r>
      <w:r w:rsidR="00FC0C0D">
        <w:rPr>
          <w:rFonts w:hint="eastAsia"/>
          <w:b/>
          <w:bCs/>
          <w:sz w:val="28"/>
          <w:szCs w:val="28"/>
        </w:rPr>
        <w:t>乡村振兴</w:t>
      </w:r>
      <w:r w:rsidR="00FC0C0D">
        <w:rPr>
          <w:b/>
          <w:bCs/>
          <w:sz w:val="28"/>
          <w:szCs w:val="28"/>
        </w:rPr>
        <w:t>”</w:t>
      </w:r>
      <w:r w:rsidR="00FC0C0D">
        <w:rPr>
          <w:rFonts w:hint="eastAsia"/>
          <w:b/>
          <w:bCs/>
          <w:sz w:val="28"/>
          <w:szCs w:val="28"/>
        </w:rPr>
        <w:t>水环境综合整治工程</w:t>
      </w:r>
    </w:p>
    <w:p w:rsidR="0037719C" w:rsidRDefault="00FC0C0D">
      <w:pPr>
        <w:spacing w:line="324" w:lineRule="auto"/>
        <w:ind w:firstLineChars="200" w:firstLine="560"/>
        <w:rPr>
          <w:sz w:val="28"/>
          <w:szCs w:val="28"/>
        </w:rPr>
      </w:pPr>
      <w:r>
        <w:rPr>
          <w:sz w:val="28"/>
          <w:szCs w:val="28"/>
        </w:rPr>
        <w:t>“</w:t>
      </w:r>
      <w:r>
        <w:rPr>
          <w:sz w:val="28"/>
          <w:szCs w:val="28"/>
        </w:rPr>
        <w:t>乡村振兴</w:t>
      </w:r>
      <w:r>
        <w:rPr>
          <w:sz w:val="28"/>
          <w:szCs w:val="28"/>
        </w:rPr>
        <w:t>”</w:t>
      </w:r>
      <w:r>
        <w:rPr>
          <w:sz w:val="28"/>
          <w:szCs w:val="28"/>
        </w:rPr>
        <w:t>水环境综合整治工程的目标为通过建设污水管网及污水处理设施，或升级改造现有不达标的污水处理厂，污水通过管网收集到污水处理厂，经过处理水质达到</w:t>
      </w:r>
      <w:r>
        <w:rPr>
          <w:rFonts w:ascii="宋体" w:hAnsi="宋体" w:cs="宋体" w:hint="eastAsia"/>
          <w:sz w:val="28"/>
          <w:szCs w:val="28"/>
        </w:rPr>
        <w:t>Ⅳ</w:t>
      </w:r>
      <w:r>
        <w:rPr>
          <w:sz w:val="28"/>
          <w:szCs w:val="28"/>
        </w:rPr>
        <w:t>类水标准。</w:t>
      </w:r>
    </w:p>
    <w:p w:rsidR="0037719C" w:rsidRDefault="00FC0C0D">
      <w:pPr>
        <w:spacing w:line="324" w:lineRule="auto"/>
        <w:ind w:firstLineChars="200" w:firstLine="560"/>
        <w:rPr>
          <w:sz w:val="28"/>
          <w:szCs w:val="28"/>
        </w:rPr>
      </w:pPr>
      <w:r>
        <w:rPr>
          <w:sz w:val="28"/>
          <w:szCs w:val="28"/>
        </w:rPr>
        <w:t>迁安</w:t>
      </w:r>
      <w:r>
        <w:rPr>
          <w:sz w:val="28"/>
          <w:szCs w:val="28"/>
        </w:rPr>
        <w:t>“</w:t>
      </w:r>
      <w:r>
        <w:rPr>
          <w:sz w:val="28"/>
          <w:szCs w:val="28"/>
        </w:rPr>
        <w:t>乡村振兴</w:t>
      </w:r>
      <w:r>
        <w:rPr>
          <w:sz w:val="28"/>
          <w:szCs w:val="28"/>
        </w:rPr>
        <w:t>”</w:t>
      </w:r>
      <w:r>
        <w:rPr>
          <w:sz w:val="28"/>
          <w:szCs w:val="28"/>
        </w:rPr>
        <w:t>水环境综合整治工程项目共涉及</w:t>
      </w:r>
      <w:r>
        <w:rPr>
          <w:sz w:val="28"/>
          <w:szCs w:val="28"/>
        </w:rPr>
        <w:t>5</w:t>
      </w:r>
      <w:r>
        <w:rPr>
          <w:sz w:val="28"/>
          <w:szCs w:val="28"/>
        </w:rPr>
        <w:t>个乡镇，各乡镇名称及建设内容情况见表</w:t>
      </w:r>
      <w:r>
        <w:rPr>
          <w:rFonts w:hint="eastAsia"/>
          <w:sz w:val="28"/>
          <w:szCs w:val="28"/>
        </w:rPr>
        <w:t>2</w:t>
      </w:r>
      <w:r>
        <w:rPr>
          <w:sz w:val="28"/>
          <w:szCs w:val="28"/>
        </w:rPr>
        <w:t>。</w:t>
      </w:r>
    </w:p>
    <w:p w:rsidR="0037719C" w:rsidRDefault="0037719C">
      <w:pPr>
        <w:spacing w:line="324" w:lineRule="auto"/>
        <w:ind w:firstLineChars="200" w:firstLine="560"/>
        <w:rPr>
          <w:sz w:val="28"/>
          <w:szCs w:val="28"/>
        </w:rPr>
      </w:pPr>
    </w:p>
    <w:p w:rsidR="0037719C" w:rsidRDefault="00FC0C0D" w:rsidP="00602394">
      <w:pPr>
        <w:pStyle w:val="ad"/>
      </w:pPr>
      <w:r>
        <w:rPr>
          <w:rFonts w:hint="eastAsia"/>
        </w:rPr>
        <w:lastRenderedPageBreak/>
        <w:t>表</w:t>
      </w:r>
      <w:r>
        <w:rPr>
          <w:rFonts w:hint="eastAsia"/>
        </w:rPr>
        <w:t>2</w:t>
      </w:r>
      <w:r>
        <w:t xml:space="preserve">    </w:t>
      </w:r>
      <w:r>
        <w:rPr>
          <w:rFonts w:hint="eastAsia"/>
        </w:rPr>
        <w:t xml:space="preserve">     </w:t>
      </w:r>
      <w:r>
        <w:rPr>
          <w:rFonts w:hint="eastAsia"/>
        </w:rPr>
        <w:t xml:space="preserve">         </w:t>
      </w:r>
      <w:r w:rsidR="00602394">
        <w:rPr>
          <w:rFonts w:hint="eastAsia"/>
        </w:rPr>
        <w:t>“乡村振兴”水环境综合整治</w:t>
      </w:r>
      <w:r>
        <w:rPr>
          <w:rFonts w:hint="eastAsia"/>
        </w:rPr>
        <w:t>工程统计表</w:t>
      </w:r>
    </w:p>
    <w:tbl>
      <w:tblPr>
        <w:tblW w:w="4984"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636"/>
        <w:gridCol w:w="1256"/>
        <w:gridCol w:w="2782"/>
        <w:gridCol w:w="3828"/>
      </w:tblGrid>
      <w:tr w:rsidR="0037719C">
        <w:trPr>
          <w:trHeight w:val="340"/>
          <w:tblHeader/>
          <w:jc w:val="center"/>
        </w:trPr>
        <w:tc>
          <w:tcPr>
            <w:tcW w:w="374" w:type="pct"/>
            <w:noWrap/>
            <w:vAlign w:val="center"/>
          </w:tcPr>
          <w:p w:rsidR="0037719C" w:rsidRDefault="00FC0C0D">
            <w:pPr>
              <w:pStyle w:val="ac"/>
              <w:jc w:val="center"/>
              <w:rPr>
                <w:rFonts w:ascii="Times New Roman" w:hAnsi="Times New Roman"/>
              </w:rPr>
            </w:pPr>
            <w:r>
              <w:rPr>
                <w:rFonts w:ascii="Times New Roman" w:hAnsi="Times New Roman"/>
              </w:rPr>
              <w:t>序号</w:t>
            </w:r>
          </w:p>
        </w:tc>
        <w:tc>
          <w:tcPr>
            <w:tcW w:w="739" w:type="pct"/>
            <w:noWrap/>
            <w:vAlign w:val="center"/>
          </w:tcPr>
          <w:p w:rsidR="0037719C" w:rsidRDefault="00FC0C0D">
            <w:pPr>
              <w:pStyle w:val="ac"/>
              <w:jc w:val="center"/>
              <w:rPr>
                <w:rFonts w:ascii="Times New Roman" w:hAnsi="Times New Roman"/>
              </w:rPr>
            </w:pPr>
            <w:r>
              <w:rPr>
                <w:rFonts w:ascii="Times New Roman" w:hAnsi="Times New Roman"/>
              </w:rPr>
              <w:t>乡镇名称</w:t>
            </w:r>
          </w:p>
        </w:tc>
        <w:tc>
          <w:tcPr>
            <w:tcW w:w="1636" w:type="pct"/>
            <w:noWrap/>
            <w:vAlign w:val="center"/>
          </w:tcPr>
          <w:p w:rsidR="0037719C" w:rsidRDefault="00FC0C0D">
            <w:pPr>
              <w:pStyle w:val="ac"/>
              <w:jc w:val="center"/>
              <w:rPr>
                <w:rFonts w:ascii="Times New Roman" w:hAnsi="Times New Roman"/>
              </w:rPr>
            </w:pPr>
            <w:r>
              <w:rPr>
                <w:rFonts w:ascii="Times New Roman" w:hAnsi="Times New Roman"/>
              </w:rPr>
              <w:t>工程内容</w:t>
            </w:r>
          </w:p>
        </w:tc>
        <w:tc>
          <w:tcPr>
            <w:tcW w:w="2251" w:type="pct"/>
            <w:noWrap/>
            <w:vAlign w:val="center"/>
          </w:tcPr>
          <w:p w:rsidR="0037719C" w:rsidRDefault="00FC0C0D">
            <w:pPr>
              <w:pStyle w:val="ac"/>
              <w:jc w:val="center"/>
              <w:rPr>
                <w:rFonts w:ascii="Times New Roman" w:hAnsi="Times New Roman"/>
              </w:rPr>
            </w:pPr>
            <w:r>
              <w:rPr>
                <w:rFonts w:ascii="Times New Roman" w:hAnsi="Times New Roman"/>
              </w:rPr>
              <w:t>备注</w:t>
            </w:r>
          </w:p>
        </w:tc>
      </w:tr>
      <w:tr w:rsidR="0037719C">
        <w:trPr>
          <w:trHeight w:val="340"/>
          <w:jc w:val="center"/>
        </w:trPr>
        <w:tc>
          <w:tcPr>
            <w:tcW w:w="374" w:type="pct"/>
            <w:noWrap/>
            <w:vAlign w:val="center"/>
          </w:tcPr>
          <w:p w:rsidR="0037719C" w:rsidRDefault="00FC0C0D">
            <w:pPr>
              <w:pStyle w:val="ac"/>
              <w:jc w:val="center"/>
              <w:rPr>
                <w:rFonts w:ascii="Times New Roman" w:hAnsi="Times New Roman"/>
              </w:rPr>
            </w:pPr>
            <w:r>
              <w:rPr>
                <w:rFonts w:ascii="Times New Roman" w:hAnsi="Times New Roman"/>
              </w:rPr>
              <w:t>1</w:t>
            </w:r>
          </w:p>
        </w:tc>
        <w:tc>
          <w:tcPr>
            <w:tcW w:w="739" w:type="pct"/>
            <w:noWrap/>
            <w:vAlign w:val="center"/>
          </w:tcPr>
          <w:p w:rsidR="0037719C" w:rsidRDefault="00FC0C0D">
            <w:pPr>
              <w:pStyle w:val="ac"/>
              <w:jc w:val="center"/>
              <w:rPr>
                <w:rFonts w:ascii="Times New Roman" w:hAnsi="Times New Roman"/>
              </w:rPr>
            </w:pPr>
            <w:r>
              <w:rPr>
                <w:rFonts w:ascii="Times New Roman" w:hAnsi="Times New Roman"/>
              </w:rPr>
              <w:t>大五里乡</w:t>
            </w:r>
          </w:p>
        </w:tc>
        <w:tc>
          <w:tcPr>
            <w:tcW w:w="1636" w:type="pct"/>
            <w:noWrap/>
            <w:vAlign w:val="center"/>
          </w:tcPr>
          <w:p w:rsidR="0037719C" w:rsidRDefault="00FC0C0D">
            <w:pPr>
              <w:pStyle w:val="ac"/>
              <w:jc w:val="center"/>
              <w:rPr>
                <w:rFonts w:ascii="Times New Roman" w:hAnsi="Times New Roman"/>
              </w:rPr>
            </w:pPr>
            <w:r>
              <w:rPr>
                <w:rFonts w:ascii="Times New Roman" w:hAnsi="Times New Roman"/>
              </w:rPr>
              <w:t>大五里乡生活污水集中处理</w:t>
            </w:r>
          </w:p>
        </w:tc>
        <w:tc>
          <w:tcPr>
            <w:tcW w:w="2251" w:type="pct"/>
            <w:noWrap/>
            <w:vAlign w:val="center"/>
          </w:tcPr>
          <w:p w:rsidR="0037719C" w:rsidRDefault="00FC0C0D">
            <w:pPr>
              <w:pStyle w:val="ac"/>
              <w:jc w:val="center"/>
              <w:rPr>
                <w:rFonts w:ascii="Times New Roman" w:hAnsi="Times New Roman"/>
              </w:rPr>
            </w:pPr>
            <w:r>
              <w:rPr>
                <w:rFonts w:ascii="Times New Roman" w:hAnsi="Times New Roman"/>
              </w:rPr>
              <w:t>污水处理厂</w:t>
            </w:r>
            <w:r>
              <w:rPr>
                <w:rFonts w:ascii="Times New Roman" w:hAnsi="Times New Roman"/>
              </w:rPr>
              <w:t>+</w:t>
            </w:r>
            <w:r>
              <w:rPr>
                <w:rFonts w:ascii="Times New Roman" w:hAnsi="Times New Roman"/>
              </w:rPr>
              <w:t>管网</w:t>
            </w:r>
            <w:r>
              <w:rPr>
                <w:rFonts w:ascii="Times New Roman" w:hAnsi="Times New Roman"/>
              </w:rPr>
              <w:t>+</w:t>
            </w:r>
            <w:r>
              <w:rPr>
                <w:rFonts w:ascii="Times New Roman" w:hAnsi="Times New Roman"/>
              </w:rPr>
              <w:t>人工湿地</w:t>
            </w:r>
          </w:p>
        </w:tc>
      </w:tr>
      <w:tr w:rsidR="0037719C">
        <w:trPr>
          <w:trHeight w:val="340"/>
          <w:jc w:val="center"/>
        </w:trPr>
        <w:tc>
          <w:tcPr>
            <w:tcW w:w="374" w:type="pct"/>
            <w:noWrap/>
            <w:vAlign w:val="center"/>
          </w:tcPr>
          <w:p w:rsidR="0037719C" w:rsidRDefault="00FC0C0D">
            <w:pPr>
              <w:pStyle w:val="ac"/>
              <w:jc w:val="center"/>
              <w:rPr>
                <w:rFonts w:ascii="Times New Roman" w:hAnsi="Times New Roman"/>
              </w:rPr>
            </w:pPr>
            <w:r>
              <w:rPr>
                <w:rFonts w:ascii="Times New Roman" w:hAnsi="Times New Roman"/>
              </w:rPr>
              <w:t>2</w:t>
            </w:r>
          </w:p>
        </w:tc>
        <w:tc>
          <w:tcPr>
            <w:tcW w:w="739" w:type="pct"/>
            <w:noWrap/>
            <w:vAlign w:val="center"/>
          </w:tcPr>
          <w:p w:rsidR="0037719C" w:rsidRDefault="00FC0C0D">
            <w:pPr>
              <w:pStyle w:val="ac"/>
              <w:jc w:val="center"/>
              <w:rPr>
                <w:rFonts w:ascii="Times New Roman" w:hAnsi="Times New Roman"/>
              </w:rPr>
            </w:pPr>
            <w:r>
              <w:rPr>
                <w:rFonts w:ascii="Times New Roman" w:hAnsi="Times New Roman"/>
              </w:rPr>
              <w:t>蔡园镇</w:t>
            </w:r>
          </w:p>
        </w:tc>
        <w:tc>
          <w:tcPr>
            <w:tcW w:w="1636" w:type="pct"/>
            <w:noWrap/>
            <w:vAlign w:val="center"/>
          </w:tcPr>
          <w:p w:rsidR="0037719C" w:rsidRDefault="00FC0C0D">
            <w:pPr>
              <w:pStyle w:val="ac"/>
              <w:jc w:val="center"/>
              <w:rPr>
                <w:rFonts w:ascii="Times New Roman" w:hAnsi="Times New Roman"/>
              </w:rPr>
            </w:pPr>
            <w:r>
              <w:rPr>
                <w:rFonts w:ascii="Times New Roman" w:hAnsi="Times New Roman"/>
              </w:rPr>
              <w:t>蔡园镇生活污水集中处理</w:t>
            </w:r>
          </w:p>
        </w:tc>
        <w:tc>
          <w:tcPr>
            <w:tcW w:w="2251" w:type="pct"/>
            <w:noWrap/>
            <w:vAlign w:val="center"/>
          </w:tcPr>
          <w:p w:rsidR="0037719C" w:rsidRDefault="00FC0C0D">
            <w:pPr>
              <w:pStyle w:val="ac"/>
              <w:jc w:val="center"/>
              <w:rPr>
                <w:rFonts w:ascii="Times New Roman" w:hAnsi="Times New Roman"/>
              </w:rPr>
            </w:pPr>
            <w:r>
              <w:rPr>
                <w:rFonts w:ascii="Times New Roman" w:hAnsi="Times New Roman"/>
              </w:rPr>
              <w:t>污水处理厂</w:t>
            </w:r>
            <w:r>
              <w:rPr>
                <w:rFonts w:ascii="Times New Roman" w:hAnsi="Times New Roman"/>
              </w:rPr>
              <w:t>+</w:t>
            </w:r>
            <w:r>
              <w:rPr>
                <w:rFonts w:ascii="Times New Roman" w:hAnsi="Times New Roman"/>
              </w:rPr>
              <w:t>管网</w:t>
            </w:r>
          </w:p>
        </w:tc>
      </w:tr>
      <w:tr w:rsidR="0037719C">
        <w:trPr>
          <w:trHeight w:val="340"/>
          <w:jc w:val="center"/>
        </w:trPr>
        <w:tc>
          <w:tcPr>
            <w:tcW w:w="374" w:type="pct"/>
            <w:noWrap/>
            <w:vAlign w:val="center"/>
          </w:tcPr>
          <w:p w:rsidR="0037719C" w:rsidRDefault="00FC0C0D">
            <w:pPr>
              <w:pStyle w:val="ac"/>
              <w:jc w:val="center"/>
              <w:rPr>
                <w:rFonts w:ascii="Times New Roman" w:hAnsi="Times New Roman"/>
              </w:rPr>
            </w:pPr>
            <w:r>
              <w:rPr>
                <w:rFonts w:ascii="Times New Roman" w:hAnsi="Times New Roman"/>
              </w:rPr>
              <w:t>3</w:t>
            </w:r>
          </w:p>
        </w:tc>
        <w:tc>
          <w:tcPr>
            <w:tcW w:w="739" w:type="pct"/>
            <w:noWrap/>
            <w:vAlign w:val="center"/>
          </w:tcPr>
          <w:p w:rsidR="0037719C" w:rsidRDefault="00FC0C0D">
            <w:pPr>
              <w:pStyle w:val="ac"/>
              <w:jc w:val="center"/>
              <w:rPr>
                <w:rFonts w:ascii="Times New Roman" w:hAnsi="Times New Roman"/>
              </w:rPr>
            </w:pPr>
            <w:r>
              <w:rPr>
                <w:rFonts w:ascii="Times New Roman" w:hAnsi="Times New Roman"/>
              </w:rPr>
              <w:t>杨店子镇</w:t>
            </w:r>
          </w:p>
        </w:tc>
        <w:tc>
          <w:tcPr>
            <w:tcW w:w="1636" w:type="pct"/>
            <w:noWrap/>
            <w:vAlign w:val="center"/>
          </w:tcPr>
          <w:p w:rsidR="0037719C" w:rsidRDefault="00FC0C0D">
            <w:pPr>
              <w:pStyle w:val="ac"/>
              <w:jc w:val="center"/>
              <w:rPr>
                <w:rFonts w:ascii="Times New Roman" w:hAnsi="Times New Roman"/>
              </w:rPr>
            </w:pPr>
            <w:r>
              <w:rPr>
                <w:rFonts w:ascii="Times New Roman" w:hAnsi="Times New Roman"/>
              </w:rPr>
              <w:t>杨店子镇生活污水集中处理</w:t>
            </w:r>
          </w:p>
        </w:tc>
        <w:tc>
          <w:tcPr>
            <w:tcW w:w="2251" w:type="pct"/>
            <w:noWrap/>
            <w:vAlign w:val="center"/>
          </w:tcPr>
          <w:p w:rsidR="0037719C" w:rsidRDefault="00FC0C0D">
            <w:pPr>
              <w:pStyle w:val="ac"/>
              <w:jc w:val="center"/>
              <w:rPr>
                <w:rFonts w:ascii="Times New Roman" w:hAnsi="Times New Roman"/>
              </w:rPr>
            </w:pPr>
            <w:r>
              <w:rPr>
                <w:rFonts w:ascii="Times New Roman" w:hAnsi="Times New Roman"/>
              </w:rPr>
              <w:t>配套管网工程</w:t>
            </w:r>
          </w:p>
        </w:tc>
      </w:tr>
      <w:tr w:rsidR="0037719C">
        <w:trPr>
          <w:trHeight w:val="340"/>
          <w:jc w:val="center"/>
        </w:trPr>
        <w:tc>
          <w:tcPr>
            <w:tcW w:w="374" w:type="pct"/>
            <w:noWrap/>
            <w:vAlign w:val="center"/>
          </w:tcPr>
          <w:p w:rsidR="0037719C" w:rsidRDefault="00FC0C0D">
            <w:pPr>
              <w:pStyle w:val="ac"/>
              <w:jc w:val="center"/>
              <w:rPr>
                <w:rFonts w:ascii="Times New Roman" w:hAnsi="Times New Roman"/>
              </w:rPr>
            </w:pPr>
            <w:r>
              <w:rPr>
                <w:rFonts w:ascii="Times New Roman" w:hAnsi="Times New Roman"/>
              </w:rPr>
              <w:t>4</w:t>
            </w:r>
          </w:p>
        </w:tc>
        <w:tc>
          <w:tcPr>
            <w:tcW w:w="739" w:type="pct"/>
            <w:noWrap/>
            <w:vAlign w:val="center"/>
          </w:tcPr>
          <w:p w:rsidR="0037719C" w:rsidRDefault="00FC0C0D">
            <w:pPr>
              <w:pStyle w:val="ac"/>
              <w:jc w:val="center"/>
              <w:rPr>
                <w:rFonts w:ascii="Times New Roman" w:hAnsi="Times New Roman"/>
              </w:rPr>
            </w:pPr>
            <w:r>
              <w:rPr>
                <w:rFonts w:ascii="Times New Roman" w:hAnsi="Times New Roman"/>
              </w:rPr>
              <w:t>木口镇</w:t>
            </w:r>
          </w:p>
        </w:tc>
        <w:tc>
          <w:tcPr>
            <w:tcW w:w="1636" w:type="pct"/>
            <w:noWrap/>
            <w:vAlign w:val="center"/>
          </w:tcPr>
          <w:p w:rsidR="0037719C" w:rsidRDefault="00FC0C0D">
            <w:pPr>
              <w:pStyle w:val="ac"/>
              <w:jc w:val="center"/>
              <w:rPr>
                <w:rFonts w:ascii="Times New Roman" w:hAnsi="Times New Roman"/>
              </w:rPr>
            </w:pPr>
            <w:r>
              <w:rPr>
                <w:rFonts w:ascii="Times New Roman" w:hAnsi="Times New Roman"/>
              </w:rPr>
              <w:t>木厂口镇生活污水集中处理</w:t>
            </w:r>
          </w:p>
        </w:tc>
        <w:tc>
          <w:tcPr>
            <w:tcW w:w="2251" w:type="pct"/>
            <w:noWrap/>
            <w:vAlign w:val="center"/>
          </w:tcPr>
          <w:p w:rsidR="0037719C" w:rsidRDefault="00FC0C0D">
            <w:pPr>
              <w:pStyle w:val="ac"/>
              <w:jc w:val="center"/>
              <w:rPr>
                <w:rFonts w:ascii="Times New Roman" w:hAnsi="Times New Roman"/>
              </w:rPr>
            </w:pPr>
            <w:r>
              <w:rPr>
                <w:rFonts w:ascii="Times New Roman" w:hAnsi="Times New Roman"/>
              </w:rPr>
              <w:t>配套管网工程</w:t>
            </w:r>
          </w:p>
        </w:tc>
      </w:tr>
      <w:tr w:rsidR="0037719C">
        <w:trPr>
          <w:trHeight w:val="340"/>
          <w:jc w:val="center"/>
        </w:trPr>
        <w:tc>
          <w:tcPr>
            <w:tcW w:w="374" w:type="pct"/>
            <w:noWrap/>
            <w:vAlign w:val="center"/>
          </w:tcPr>
          <w:p w:rsidR="0037719C" w:rsidRDefault="00FC0C0D">
            <w:pPr>
              <w:pStyle w:val="ac"/>
              <w:jc w:val="center"/>
              <w:rPr>
                <w:rFonts w:ascii="Times New Roman" w:hAnsi="Times New Roman"/>
              </w:rPr>
            </w:pPr>
            <w:r>
              <w:rPr>
                <w:rFonts w:ascii="Times New Roman" w:hAnsi="Times New Roman"/>
              </w:rPr>
              <w:t>5</w:t>
            </w:r>
          </w:p>
        </w:tc>
        <w:tc>
          <w:tcPr>
            <w:tcW w:w="739" w:type="pct"/>
            <w:noWrap/>
            <w:vAlign w:val="center"/>
          </w:tcPr>
          <w:p w:rsidR="0037719C" w:rsidRDefault="00FC0C0D">
            <w:pPr>
              <w:pStyle w:val="ac"/>
              <w:jc w:val="center"/>
              <w:rPr>
                <w:rFonts w:ascii="Times New Roman" w:hAnsi="Times New Roman"/>
              </w:rPr>
            </w:pPr>
            <w:r>
              <w:rPr>
                <w:rFonts w:ascii="Times New Roman" w:hAnsi="Times New Roman"/>
              </w:rPr>
              <w:t>沙河驿镇</w:t>
            </w:r>
          </w:p>
        </w:tc>
        <w:tc>
          <w:tcPr>
            <w:tcW w:w="1636" w:type="pct"/>
            <w:noWrap/>
            <w:vAlign w:val="center"/>
          </w:tcPr>
          <w:p w:rsidR="0037719C" w:rsidRDefault="00FC0C0D">
            <w:pPr>
              <w:pStyle w:val="ac"/>
              <w:jc w:val="center"/>
              <w:rPr>
                <w:rFonts w:ascii="Times New Roman" w:hAnsi="Times New Roman"/>
              </w:rPr>
            </w:pPr>
            <w:r>
              <w:rPr>
                <w:rFonts w:ascii="Times New Roman" w:hAnsi="Times New Roman"/>
              </w:rPr>
              <w:t>沙河驿镇生活污水集中处理</w:t>
            </w:r>
          </w:p>
        </w:tc>
        <w:tc>
          <w:tcPr>
            <w:tcW w:w="2251" w:type="pct"/>
            <w:noWrap/>
            <w:vAlign w:val="center"/>
          </w:tcPr>
          <w:p w:rsidR="0037719C" w:rsidRDefault="00FC0C0D">
            <w:pPr>
              <w:pStyle w:val="ac"/>
              <w:jc w:val="center"/>
              <w:rPr>
                <w:rFonts w:ascii="Times New Roman" w:hAnsi="Times New Roman"/>
              </w:rPr>
            </w:pPr>
            <w:r>
              <w:rPr>
                <w:rFonts w:ascii="Times New Roman" w:hAnsi="Times New Roman"/>
              </w:rPr>
              <w:t>配套管网工程</w:t>
            </w:r>
          </w:p>
        </w:tc>
      </w:tr>
    </w:tbl>
    <w:p w:rsidR="0037719C" w:rsidRDefault="00FC0C0D">
      <w:pPr>
        <w:widowControl/>
        <w:spacing w:line="500" w:lineRule="exact"/>
        <w:ind w:firstLine="482"/>
        <w:jc w:val="left"/>
        <w:rPr>
          <w:rFonts w:ascii="仿宋" w:eastAsia="仿宋" w:hAnsi="仿宋"/>
          <w:b/>
          <w:color w:val="000000"/>
          <w:sz w:val="28"/>
        </w:rPr>
      </w:pPr>
      <w:r>
        <w:rPr>
          <w:rFonts w:ascii="仿宋" w:eastAsia="仿宋" w:hAnsi="仿宋" w:hint="eastAsia"/>
          <w:b/>
          <w:color w:val="000000"/>
          <w:sz w:val="28"/>
        </w:rPr>
        <w:t>二、征求公众意见的主要事项</w:t>
      </w:r>
    </w:p>
    <w:p w:rsidR="0037719C" w:rsidRDefault="00FC0C0D">
      <w:pPr>
        <w:widowControl/>
        <w:spacing w:line="500" w:lineRule="exact"/>
        <w:ind w:firstLine="480"/>
        <w:jc w:val="left"/>
        <w:rPr>
          <w:rFonts w:ascii="仿宋" w:eastAsia="仿宋" w:hAnsi="仿宋"/>
          <w:sz w:val="28"/>
        </w:rPr>
      </w:pPr>
      <w:r>
        <w:rPr>
          <w:rFonts w:ascii="仿宋" w:eastAsia="仿宋" w:hAnsi="仿宋" w:hint="eastAsia"/>
          <w:sz w:val="28"/>
        </w:rPr>
        <w:t>1</w:t>
      </w:r>
      <w:r>
        <w:rPr>
          <w:rFonts w:ascii="仿宋" w:eastAsia="仿宋" w:hAnsi="仿宋" w:hint="eastAsia"/>
          <w:sz w:val="28"/>
        </w:rPr>
        <w:t>、您对本项目建设的态度（请说明支持和反对的理由及对本项目的意见或建议）？</w:t>
      </w:r>
    </w:p>
    <w:p w:rsidR="0037719C" w:rsidRDefault="00FC0C0D">
      <w:pPr>
        <w:widowControl/>
        <w:spacing w:line="500" w:lineRule="exact"/>
        <w:ind w:firstLine="480"/>
        <w:jc w:val="left"/>
        <w:rPr>
          <w:rFonts w:ascii="仿宋" w:eastAsia="仿宋" w:hAnsi="仿宋"/>
          <w:sz w:val="28"/>
        </w:rPr>
      </w:pPr>
      <w:r>
        <w:rPr>
          <w:rFonts w:ascii="仿宋" w:eastAsia="仿宋" w:hAnsi="仿宋" w:hint="eastAsia"/>
          <w:sz w:val="28"/>
        </w:rPr>
        <w:t>2</w:t>
      </w:r>
      <w:r>
        <w:rPr>
          <w:rFonts w:ascii="仿宋" w:eastAsia="仿宋" w:hAnsi="仿宋" w:hint="eastAsia"/>
          <w:sz w:val="28"/>
        </w:rPr>
        <w:t>、您认为本项目建设将对您造成哪些影响？</w:t>
      </w:r>
    </w:p>
    <w:p w:rsidR="0037719C" w:rsidRDefault="00FC0C0D">
      <w:pPr>
        <w:widowControl/>
        <w:spacing w:line="500" w:lineRule="exact"/>
        <w:ind w:firstLine="480"/>
        <w:jc w:val="left"/>
        <w:rPr>
          <w:rFonts w:ascii="仿宋" w:eastAsia="仿宋" w:hAnsi="仿宋"/>
          <w:sz w:val="28"/>
        </w:rPr>
      </w:pPr>
      <w:r>
        <w:rPr>
          <w:rFonts w:ascii="仿宋" w:eastAsia="仿宋" w:hAnsi="仿宋" w:hint="eastAsia"/>
          <w:sz w:val="28"/>
        </w:rPr>
        <w:t>3</w:t>
      </w:r>
      <w:r>
        <w:rPr>
          <w:rFonts w:ascii="仿宋" w:eastAsia="仿宋" w:hAnsi="仿宋" w:hint="eastAsia"/>
          <w:sz w:val="28"/>
        </w:rPr>
        <w:t>、您认为本项目主要社会稳定风险是什么？</w:t>
      </w:r>
    </w:p>
    <w:p w:rsidR="0037719C" w:rsidRDefault="00FC0C0D">
      <w:pPr>
        <w:widowControl/>
        <w:spacing w:line="500" w:lineRule="exact"/>
        <w:ind w:firstLine="480"/>
        <w:jc w:val="left"/>
        <w:rPr>
          <w:rFonts w:ascii="仿宋" w:eastAsia="仿宋" w:hAnsi="仿宋"/>
          <w:sz w:val="28"/>
        </w:rPr>
      </w:pPr>
      <w:r>
        <w:rPr>
          <w:rFonts w:ascii="仿宋" w:eastAsia="仿宋" w:hAnsi="仿宋" w:hint="eastAsia"/>
          <w:sz w:val="28"/>
        </w:rPr>
        <w:t>4</w:t>
      </w:r>
      <w:r>
        <w:rPr>
          <w:rFonts w:ascii="仿宋" w:eastAsia="仿宋" w:hAnsi="仿宋" w:hint="eastAsia"/>
          <w:sz w:val="28"/>
        </w:rPr>
        <w:t>、您认为本项目引起群众不满的原因有哪些？</w:t>
      </w:r>
    </w:p>
    <w:p w:rsidR="0037719C" w:rsidRDefault="00FC0C0D">
      <w:pPr>
        <w:widowControl/>
        <w:spacing w:line="500" w:lineRule="exact"/>
        <w:ind w:firstLine="480"/>
        <w:jc w:val="left"/>
        <w:rPr>
          <w:rFonts w:ascii="仿宋" w:eastAsia="仿宋" w:hAnsi="仿宋"/>
          <w:sz w:val="28"/>
        </w:rPr>
      </w:pPr>
      <w:r>
        <w:rPr>
          <w:rFonts w:ascii="仿宋" w:eastAsia="仿宋" w:hAnsi="仿宋" w:hint="eastAsia"/>
          <w:sz w:val="28"/>
        </w:rPr>
        <w:t>5</w:t>
      </w:r>
      <w:r>
        <w:rPr>
          <w:rFonts w:ascii="仿宋" w:eastAsia="仿宋" w:hAnsi="仿宋" w:hint="eastAsia"/>
          <w:sz w:val="28"/>
        </w:rPr>
        <w:t>、您对本项目的建设有哪些看法及建议？</w:t>
      </w:r>
    </w:p>
    <w:p w:rsidR="0037719C" w:rsidRDefault="00FC0C0D">
      <w:pPr>
        <w:widowControl/>
        <w:spacing w:line="500" w:lineRule="exact"/>
        <w:ind w:firstLine="482"/>
        <w:jc w:val="left"/>
        <w:rPr>
          <w:rFonts w:ascii="仿宋" w:eastAsia="仿宋" w:hAnsi="仿宋"/>
          <w:b/>
          <w:color w:val="000000"/>
          <w:sz w:val="28"/>
        </w:rPr>
      </w:pPr>
      <w:r>
        <w:rPr>
          <w:rFonts w:ascii="仿宋" w:eastAsia="仿宋" w:hAnsi="仿宋" w:hint="eastAsia"/>
          <w:b/>
          <w:color w:val="000000"/>
          <w:sz w:val="28"/>
        </w:rPr>
        <w:t>三、公众提出意见的时间及可采用的方式</w:t>
      </w:r>
    </w:p>
    <w:p w:rsidR="0037719C" w:rsidRDefault="00FC0C0D">
      <w:pPr>
        <w:widowControl/>
        <w:spacing w:line="500" w:lineRule="exact"/>
        <w:ind w:firstLine="480"/>
        <w:jc w:val="left"/>
        <w:rPr>
          <w:rFonts w:ascii="仿宋" w:eastAsia="仿宋" w:hAnsi="仿宋" w:cs="宋体"/>
          <w:color w:val="050D1E"/>
          <w:kern w:val="0"/>
          <w:sz w:val="28"/>
        </w:rPr>
      </w:pPr>
      <w:r>
        <w:rPr>
          <w:rFonts w:ascii="仿宋" w:eastAsia="仿宋" w:hAnsi="仿宋" w:cs="宋体"/>
          <w:color w:val="050D1E"/>
          <w:kern w:val="0"/>
          <w:sz w:val="28"/>
        </w:rPr>
        <w:t>您对本工程的意见或建议</w:t>
      </w:r>
      <w:r>
        <w:rPr>
          <w:rFonts w:ascii="仿宋" w:eastAsia="仿宋" w:hAnsi="仿宋" w:cs="宋体" w:hint="eastAsia"/>
          <w:color w:val="050D1E"/>
          <w:kern w:val="0"/>
          <w:sz w:val="28"/>
        </w:rPr>
        <w:t>，可自公示之日起七日内，</w:t>
      </w:r>
      <w:r>
        <w:rPr>
          <w:rFonts w:ascii="仿宋" w:eastAsia="仿宋" w:hAnsi="仿宋" w:cs="宋体"/>
          <w:color w:val="050D1E"/>
          <w:kern w:val="0"/>
          <w:sz w:val="28"/>
        </w:rPr>
        <w:t>通过</w:t>
      </w:r>
      <w:r>
        <w:rPr>
          <w:rFonts w:ascii="仿宋" w:eastAsia="仿宋" w:hAnsi="仿宋" w:cs="宋体" w:hint="eastAsia"/>
          <w:color w:val="050D1E"/>
          <w:kern w:val="0"/>
          <w:sz w:val="28"/>
        </w:rPr>
        <w:t>电话、</w:t>
      </w:r>
      <w:r>
        <w:rPr>
          <w:rFonts w:ascii="仿宋" w:eastAsia="仿宋" w:hAnsi="仿宋" w:cs="宋体"/>
          <w:color w:val="050D1E"/>
          <w:kern w:val="0"/>
          <w:sz w:val="28"/>
        </w:rPr>
        <w:t>邮件、信件等方式反馈给我们。您的意见和建议将对本项目建设具有积极的意义，在此，对您的积极参与，我们由衷地表示感谢！</w:t>
      </w:r>
    </w:p>
    <w:p w:rsidR="0037719C" w:rsidRDefault="00FC0C0D">
      <w:pPr>
        <w:widowControl/>
        <w:spacing w:line="500" w:lineRule="exact"/>
        <w:ind w:firstLine="482"/>
        <w:jc w:val="left"/>
        <w:rPr>
          <w:rFonts w:ascii="仿宋" w:eastAsia="仿宋" w:hAnsi="仿宋"/>
          <w:b/>
          <w:color w:val="000000"/>
          <w:sz w:val="28"/>
        </w:rPr>
      </w:pPr>
      <w:r>
        <w:rPr>
          <w:rFonts w:ascii="仿宋" w:eastAsia="仿宋" w:hAnsi="仿宋" w:hint="eastAsia"/>
          <w:b/>
          <w:color w:val="000000"/>
          <w:sz w:val="28"/>
        </w:rPr>
        <w:t>四、社会稳定风险分析编制单位及联系方式</w:t>
      </w:r>
    </w:p>
    <w:p w:rsidR="0037719C" w:rsidRDefault="00FC0C0D">
      <w:pPr>
        <w:widowControl/>
        <w:spacing w:line="500" w:lineRule="exact"/>
        <w:ind w:firstLine="480"/>
        <w:jc w:val="left"/>
        <w:rPr>
          <w:rFonts w:ascii="仿宋" w:eastAsia="仿宋" w:hAnsi="仿宋" w:cs="宋体"/>
          <w:color w:val="050D1E"/>
          <w:kern w:val="0"/>
          <w:sz w:val="28"/>
        </w:rPr>
      </w:pPr>
      <w:r>
        <w:rPr>
          <w:rFonts w:ascii="仿宋" w:eastAsia="仿宋" w:hAnsi="仿宋" w:cs="宋体" w:hint="eastAsia"/>
          <w:color w:val="050D1E"/>
          <w:kern w:val="0"/>
          <w:sz w:val="28"/>
        </w:rPr>
        <w:t>单位名称：河北省水利水电第二勘测设计研究院</w:t>
      </w:r>
    </w:p>
    <w:p w:rsidR="0037719C" w:rsidRDefault="00FC0C0D">
      <w:pPr>
        <w:widowControl/>
        <w:spacing w:line="500" w:lineRule="exact"/>
        <w:ind w:firstLine="480"/>
        <w:jc w:val="left"/>
        <w:rPr>
          <w:rFonts w:ascii="仿宋" w:eastAsia="仿宋" w:hAnsi="仿宋" w:cs="宋体"/>
          <w:color w:val="050D1E"/>
          <w:kern w:val="0"/>
          <w:sz w:val="28"/>
        </w:rPr>
      </w:pPr>
      <w:r>
        <w:rPr>
          <w:rFonts w:ascii="仿宋" w:eastAsia="仿宋" w:hAnsi="仿宋" w:cs="宋体"/>
          <w:color w:val="050D1E"/>
          <w:kern w:val="0"/>
          <w:sz w:val="28"/>
        </w:rPr>
        <w:t>单位地址：</w:t>
      </w:r>
      <w:r>
        <w:rPr>
          <w:rFonts w:ascii="仿宋" w:eastAsia="仿宋" w:hAnsi="仿宋" w:cs="宋体" w:hint="eastAsia"/>
          <w:color w:val="050D1E"/>
          <w:kern w:val="0"/>
          <w:sz w:val="28"/>
        </w:rPr>
        <w:t>石家庄市平安南大街</w:t>
      </w:r>
      <w:r>
        <w:rPr>
          <w:rFonts w:ascii="仿宋" w:eastAsia="仿宋" w:hAnsi="仿宋" w:cs="宋体" w:hint="eastAsia"/>
          <w:color w:val="050D1E"/>
          <w:kern w:val="0"/>
          <w:sz w:val="28"/>
        </w:rPr>
        <w:t>107</w:t>
      </w:r>
      <w:r>
        <w:rPr>
          <w:rFonts w:ascii="仿宋" w:eastAsia="仿宋" w:hAnsi="仿宋" w:cs="宋体" w:hint="eastAsia"/>
          <w:color w:val="050D1E"/>
          <w:kern w:val="0"/>
          <w:sz w:val="28"/>
        </w:rPr>
        <w:t>号</w:t>
      </w:r>
    </w:p>
    <w:p w:rsidR="0037719C" w:rsidRDefault="00FC0C0D">
      <w:pPr>
        <w:widowControl/>
        <w:spacing w:line="500" w:lineRule="exact"/>
        <w:ind w:firstLine="480"/>
        <w:jc w:val="left"/>
        <w:rPr>
          <w:rFonts w:ascii="仿宋" w:eastAsia="仿宋" w:hAnsi="仿宋" w:cs="宋体"/>
          <w:color w:val="050D1E"/>
          <w:kern w:val="0"/>
          <w:sz w:val="28"/>
        </w:rPr>
      </w:pPr>
      <w:r>
        <w:rPr>
          <w:rFonts w:ascii="仿宋" w:eastAsia="仿宋" w:hAnsi="仿宋" w:cs="宋体"/>
          <w:color w:val="050D1E"/>
          <w:kern w:val="0"/>
          <w:sz w:val="28"/>
        </w:rPr>
        <w:t>联系人：</w:t>
      </w:r>
      <w:r>
        <w:rPr>
          <w:rFonts w:ascii="仿宋" w:eastAsia="仿宋" w:hAnsi="仿宋" w:cs="宋体" w:hint="eastAsia"/>
          <w:color w:val="050D1E"/>
          <w:kern w:val="0"/>
          <w:sz w:val="28"/>
        </w:rPr>
        <w:t>王龙强</w:t>
      </w:r>
    </w:p>
    <w:p w:rsidR="0037719C" w:rsidRDefault="00FC0C0D">
      <w:pPr>
        <w:widowControl/>
        <w:spacing w:line="500" w:lineRule="exact"/>
        <w:ind w:firstLine="480"/>
        <w:jc w:val="left"/>
        <w:rPr>
          <w:rFonts w:ascii="仿宋" w:eastAsia="仿宋" w:hAnsi="仿宋" w:cs="宋体"/>
          <w:color w:val="050D1E"/>
          <w:kern w:val="0"/>
          <w:sz w:val="28"/>
        </w:rPr>
      </w:pPr>
      <w:r>
        <w:rPr>
          <w:rFonts w:ascii="仿宋" w:eastAsia="仿宋" w:hAnsi="仿宋" w:cs="宋体" w:hint="eastAsia"/>
          <w:color w:val="050D1E"/>
          <w:kern w:val="0"/>
          <w:sz w:val="28"/>
        </w:rPr>
        <w:t>电话：</w:t>
      </w:r>
      <w:r>
        <w:rPr>
          <w:rFonts w:ascii="仿宋" w:eastAsia="仿宋" w:hAnsi="仿宋" w:cs="宋体" w:hint="eastAsia"/>
          <w:color w:val="050D1E"/>
          <w:kern w:val="0"/>
          <w:sz w:val="28"/>
        </w:rPr>
        <w:t>0311-8988736</w:t>
      </w:r>
      <w:r>
        <w:rPr>
          <w:rFonts w:ascii="仿宋" w:eastAsia="仿宋" w:hAnsi="仿宋" w:cs="宋体" w:hint="eastAsia"/>
          <w:color w:val="050D1E"/>
          <w:kern w:val="0"/>
          <w:sz w:val="28"/>
        </w:rPr>
        <w:t>1</w:t>
      </w:r>
    </w:p>
    <w:p w:rsidR="0037719C" w:rsidRDefault="00FC0C0D">
      <w:pPr>
        <w:widowControl/>
        <w:spacing w:line="500" w:lineRule="exact"/>
        <w:ind w:firstLine="480"/>
        <w:jc w:val="left"/>
        <w:rPr>
          <w:rFonts w:ascii="仿宋" w:eastAsia="仿宋" w:hAnsi="仿宋" w:cs="宋体"/>
          <w:color w:val="050D1E"/>
          <w:kern w:val="0"/>
          <w:sz w:val="28"/>
        </w:rPr>
      </w:pPr>
      <w:r>
        <w:rPr>
          <w:rFonts w:ascii="仿宋" w:eastAsia="仿宋" w:hAnsi="仿宋" w:cs="宋体"/>
          <w:color w:val="050D1E"/>
          <w:kern w:val="0"/>
          <w:sz w:val="28"/>
        </w:rPr>
        <w:t>E-mail</w:t>
      </w:r>
      <w:r>
        <w:rPr>
          <w:rFonts w:ascii="仿宋" w:eastAsia="仿宋" w:hAnsi="仿宋" w:cs="宋体"/>
          <w:color w:val="050D1E"/>
          <w:kern w:val="0"/>
          <w:sz w:val="28"/>
        </w:rPr>
        <w:t>：</w:t>
      </w:r>
      <w:r>
        <w:rPr>
          <w:rFonts w:ascii="仿宋" w:eastAsia="仿宋" w:hAnsi="仿宋" w:cs="宋体" w:hint="eastAsia"/>
          <w:color w:val="050D1E"/>
          <w:kern w:val="0"/>
          <w:sz w:val="28"/>
        </w:rPr>
        <w:t>hbeyzhc@163.com</w:t>
      </w:r>
    </w:p>
    <w:p w:rsidR="0037719C" w:rsidRDefault="0037719C">
      <w:pPr>
        <w:widowControl/>
        <w:spacing w:line="440" w:lineRule="exact"/>
        <w:ind w:right="420" w:firstLineChars="1200" w:firstLine="3360"/>
        <w:jc w:val="left"/>
        <w:rPr>
          <w:rFonts w:ascii="仿宋" w:eastAsia="仿宋" w:hAnsi="仿宋" w:cs="宋体"/>
          <w:kern w:val="0"/>
          <w:sz w:val="28"/>
        </w:rPr>
      </w:pPr>
    </w:p>
    <w:p w:rsidR="0037719C" w:rsidRDefault="0037719C">
      <w:pPr>
        <w:widowControl/>
        <w:tabs>
          <w:tab w:val="center" w:pos="4156"/>
          <w:tab w:val="left" w:pos="5955"/>
        </w:tabs>
        <w:jc w:val="center"/>
        <w:rPr>
          <w:rFonts w:ascii="黑体" w:eastAsia="黑体" w:hAnsi="Verdana" w:cs="宋体"/>
          <w:b/>
          <w:bCs/>
          <w:kern w:val="0"/>
          <w:sz w:val="44"/>
          <w:szCs w:val="44"/>
        </w:rPr>
      </w:pPr>
      <w:bookmarkStart w:id="0" w:name="_GoBack"/>
      <w:bookmarkEnd w:id="0"/>
    </w:p>
    <w:p w:rsidR="0037719C" w:rsidRDefault="0037719C">
      <w:pPr>
        <w:widowControl/>
        <w:tabs>
          <w:tab w:val="center" w:pos="4156"/>
          <w:tab w:val="left" w:pos="5955"/>
        </w:tabs>
        <w:jc w:val="center"/>
        <w:rPr>
          <w:rFonts w:ascii="黑体" w:eastAsia="黑体" w:hAnsi="Verdana" w:cs="宋体"/>
          <w:b/>
          <w:bCs/>
          <w:kern w:val="0"/>
          <w:sz w:val="44"/>
          <w:szCs w:val="44"/>
        </w:rPr>
      </w:pPr>
    </w:p>
    <w:p w:rsidR="0037719C" w:rsidRDefault="0037719C">
      <w:pPr>
        <w:widowControl/>
        <w:tabs>
          <w:tab w:val="center" w:pos="4156"/>
          <w:tab w:val="left" w:pos="5955"/>
        </w:tabs>
        <w:jc w:val="center"/>
        <w:rPr>
          <w:rFonts w:ascii="黑体" w:eastAsia="黑体" w:hAnsi="Verdana" w:cs="宋体"/>
          <w:b/>
          <w:bCs/>
          <w:kern w:val="0"/>
          <w:sz w:val="40"/>
          <w:szCs w:val="44"/>
        </w:rPr>
      </w:pPr>
    </w:p>
    <w:p w:rsidR="0037719C" w:rsidRDefault="0037719C">
      <w:pPr>
        <w:widowControl/>
        <w:tabs>
          <w:tab w:val="center" w:pos="4156"/>
          <w:tab w:val="left" w:pos="5955"/>
        </w:tabs>
        <w:jc w:val="center"/>
        <w:rPr>
          <w:rFonts w:ascii="黑体" w:eastAsia="黑体" w:hAnsi="Verdana" w:cs="宋体"/>
          <w:b/>
          <w:bCs/>
          <w:kern w:val="0"/>
          <w:sz w:val="40"/>
          <w:szCs w:val="44"/>
        </w:rPr>
      </w:pPr>
    </w:p>
    <w:sectPr w:rsidR="0037719C" w:rsidSect="0037719C">
      <w:pgSz w:w="11907" w:h="16839"/>
      <w:pgMar w:top="1440" w:right="1797" w:bottom="1440"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0C0D" w:rsidRDefault="00FC0C0D" w:rsidP="00602394">
      <w:pPr>
        <w:ind w:firstLine="560"/>
      </w:pPr>
      <w:r>
        <w:separator/>
      </w:r>
    </w:p>
  </w:endnote>
  <w:endnote w:type="continuationSeparator" w:id="1">
    <w:p w:rsidR="00FC0C0D" w:rsidRDefault="00FC0C0D" w:rsidP="00602394">
      <w:pPr>
        <w:ind w:firstLine="56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10006FF" w:usb1="4000205B" w:usb2="00000010" w:usb3="00000000" w:csb0="000001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0C0D" w:rsidRDefault="00FC0C0D" w:rsidP="00602394">
      <w:pPr>
        <w:ind w:firstLine="560"/>
      </w:pPr>
      <w:r>
        <w:separator/>
      </w:r>
    </w:p>
  </w:footnote>
  <w:footnote w:type="continuationSeparator" w:id="1">
    <w:p w:rsidR="00FC0C0D" w:rsidRDefault="00FC0C0D" w:rsidP="00602394">
      <w:pPr>
        <w:ind w:firstLine="56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38BB9F"/>
    <w:multiLevelType w:val="singleLevel"/>
    <w:tmpl w:val="1938BB9F"/>
    <w:lvl w:ilvl="0">
      <w:start w:val="2"/>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gutterAtTop/>
  <w:defaultTabStop w:val="420"/>
  <w:drawingGridHorizontalSpacing w:val="105"/>
  <w:drawingGridVerticalSpacing w:val="143"/>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103FA7"/>
    <w:rsid w:val="000054C4"/>
    <w:rsid w:val="00023916"/>
    <w:rsid w:val="00030CDB"/>
    <w:rsid w:val="00036D20"/>
    <w:rsid w:val="00044B52"/>
    <w:rsid w:val="0005244E"/>
    <w:rsid w:val="00087E9C"/>
    <w:rsid w:val="000C1DB2"/>
    <w:rsid w:val="00102ACA"/>
    <w:rsid w:val="00103FA7"/>
    <w:rsid w:val="00113960"/>
    <w:rsid w:val="00122A97"/>
    <w:rsid w:val="001431F1"/>
    <w:rsid w:val="00156380"/>
    <w:rsid w:val="001750F0"/>
    <w:rsid w:val="00191C3E"/>
    <w:rsid w:val="001A297C"/>
    <w:rsid w:val="001B78A1"/>
    <w:rsid w:val="001C1899"/>
    <w:rsid w:val="001C3DD3"/>
    <w:rsid w:val="001C6D3D"/>
    <w:rsid w:val="00227625"/>
    <w:rsid w:val="002311A8"/>
    <w:rsid w:val="00253B59"/>
    <w:rsid w:val="0027337D"/>
    <w:rsid w:val="002B14AA"/>
    <w:rsid w:val="002D4C77"/>
    <w:rsid w:val="002D545B"/>
    <w:rsid w:val="00343F64"/>
    <w:rsid w:val="0037719C"/>
    <w:rsid w:val="00382CB8"/>
    <w:rsid w:val="00384070"/>
    <w:rsid w:val="00387FD8"/>
    <w:rsid w:val="00390608"/>
    <w:rsid w:val="00397518"/>
    <w:rsid w:val="0039799B"/>
    <w:rsid w:val="003C1340"/>
    <w:rsid w:val="003E4E10"/>
    <w:rsid w:val="00405F2E"/>
    <w:rsid w:val="00410BA2"/>
    <w:rsid w:val="0041246A"/>
    <w:rsid w:val="0042327A"/>
    <w:rsid w:val="00425348"/>
    <w:rsid w:val="00427315"/>
    <w:rsid w:val="004316AC"/>
    <w:rsid w:val="00436BD9"/>
    <w:rsid w:val="0043703A"/>
    <w:rsid w:val="00440B19"/>
    <w:rsid w:val="00453E9D"/>
    <w:rsid w:val="00460830"/>
    <w:rsid w:val="00475EE5"/>
    <w:rsid w:val="00480573"/>
    <w:rsid w:val="0048320A"/>
    <w:rsid w:val="004B48D4"/>
    <w:rsid w:val="004B61B9"/>
    <w:rsid w:val="004B6EA4"/>
    <w:rsid w:val="004C0DF9"/>
    <w:rsid w:val="004C7A63"/>
    <w:rsid w:val="004F08E6"/>
    <w:rsid w:val="004F1BD6"/>
    <w:rsid w:val="00500930"/>
    <w:rsid w:val="00505A8D"/>
    <w:rsid w:val="00534B54"/>
    <w:rsid w:val="00544B83"/>
    <w:rsid w:val="00544F56"/>
    <w:rsid w:val="005815B0"/>
    <w:rsid w:val="0059198B"/>
    <w:rsid w:val="00602394"/>
    <w:rsid w:val="006542F7"/>
    <w:rsid w:val="00655F5C"/>
    <w:rsid w:val="006934CF"/>
    <w:rsid w:val="00696EC8"/>
    <w:rsid w:val="006A6274"/>
    <w:rsid w:val="006B2237"/>
    <w:rsid w:val="006C193F"/>
    <w:rsid w:val="006C3802"/>
    <w:rsid w:val="006C608D"/>
    <w:rsid w:val="006D4B45"/>
    <w:rsid w:val="00714DB6"/>
    <w:rsid w:val="00750B44"/>
    <w:rsid w:val="007603E8"/>
    <w:rsid w:val="007645C8"/>
    <w:rsid w:val="007847DD"/>
    <w:rsid w:val="007A02EE"/>
    <w:rsid w:val="007D6FF2"/>
    <w:rsid w:val="007E331C"/>
    <w:rsid w:val="007F41B0"/>
    <w:rsid w:val="0080284E"/>
    <w:rsid w:val="0080384D"/>
    <w:rsid w:val="00826B12"/>
    <w:rsid w:val="008607C9"/>
    <w:rsid w:val="00881DB8"/>
    <w:rsid w:val="008A5169"/>
    <w:rsid w:val="008A751C"/>
    <w:rsid w:val="008B3381"/>
    <w:rsid w:val="008C08B8"/>
    <w:rsid w:val="008C6D8F"/>
    <w:rsid w:val="009116F6"/>
    <w:rsid w:val="009213BC"/>
    <w:rsid w:val="0093399B"/>
    <w:rsid w:val="00937076"/>
    <w:rsid w:val="009412CB"/>
    <w:rsid w:val="00983F2E"/>
    <w:rsid w:val="009B3D17"/>
    <w:rsid w:val="009C5523"/>
    <w:rsid w:val="009C57E3"/>
    <w:rsid w:val="009C7F80"/>
    <w:rsid w:val="009F436D"/>
    <w:rsid w:val="00A040E6"/>
    <w:rsid w:val="00A47B17"/>
    <w:rsid w:val="00AA3246"/>
    <w:rsid w:val="00AA6FBF"/>
    <w:rsid w:val="00AB5DE4"/>
    <w:rsid w:val="00AC0C90"/>
    <w:rsid w:val="00AC6ADC"/>
    <w:rsid w:val="00AD4D8F"/>
    <w:rsid w:val="00AD5B2D"/>
    <w:rsid w:val="00AF434D"/>
    <w:rsid w:val="00B16E2F"/>
    <w:rsid w:val="00B30C44"/>
    <w:rsid w:val="00B341F0"/>
    <w:rsid w:val="00B37C7F"/>
    <w:rsid w:val="00B42C52"/>
    <w:rsid w:val="00B47FEA"/>
    <w:rsid w:val="00B77206"/>
    <w:rsid w:val="00B853C6"/>
    <w:rsid w:val="00BA074B"/>
    <w:rsid w:val="00C022F2"/>
    <w:rsid w:val="00C04A4E"/>
    <w:rsid w:val="00C22013"/>
    <w:rsid w:val="00C2711C"/>
    <w:rsid w:val="00C319C7"/>
    <w:rsid w:val="00C44D03"/>
    <w:rsid w:val="00C478D4"/>
    <w:rsid w:val="00C65DC7"/>
    <w:rsid w:val="00C71704"/>
    <w:rsid w:val="00C72ED5"/>
    <w:rsid w:val="00CA517D"/>
    <w:rsid w:val="00CC0563"/>
    <w:rsid w:val="00CE7C8E"/>
    <w:rsid w:val="00CF011F"/>
    <w:rsid w:val="00CF4C35"/>
    <w:rsid w:val="00D02508"/>
    <w:rsid w:val="00D14F33"/>
    <w:rsid w:val="00D255DD"/>
    <w:rsid w:val="00D34C20"/>
    <w:rsid w:val="00D375E9"/>
    <w:rsid w:val="00D51C93"/>
    <w:rsid w:val="00D531B3"/>
    <w:rsid w:val="00D7606B"/>
    <w:rsid w:val="00D77BAA"/>
    <w:rsid w:val="00D83B55"/>
    <w:rsid w:val="00D96C71"/>
    <w:rsid w:val="00DC086F"/>
    <w:rsid w:val="00DC18A9"/>
    <w:rsid w:val="00DC4053"/>
    <w:rsid w:val="00DC66E8"/>
    <w:rsid w:val="00DD262A"/>
    <w:rsid w:val="00DE054D"/>
    <w:rsid w:val="00DE4464"/>
    <w:rsid w:val="00E0483B"/>
    <w:rsid w:val="00E04EDB"/>
    <w:rsid w:val="00E06997"/>
    <w:rsid w:val="00E06FA8"/>
    <w:rsid w:val="00E161C2"/>
    <w:rsid w:val="00E26196"/>
    <w:rsid w:val="00E27381"/>
    <w:rsid w:val="00E519A1"/>
    <w:rsid w:val="00E7025A"/>
    <w:rsid w:val="00E7728E"/>
    <w:rsid w:val="00E8298B"/>
    <w:rsid w:val="00EB6E13"/>
    <w:rsid w:val="00EF04D2"/>
    <w:rsid w:val="00F152C3"/>
    <w:rsid w:val="00F22B45"/>
    <w:rsid w:val="00F37817"/>
    <w:rsid w:val="00F667BD"/>
    <w:rsid w:val="00FA253E"/>
    <w:rsid w:val="00FC0C0D"/>
    <w:rsid w:val="00FC39B4"/>
    <w:rsid w:val="00FC7A22"/>
    <w:rsid w:val="00FE4E11"/>
    <w:rsid w:val="01BB08D4"/>
    <w:rsid w:val="38AD4842"/>
    <w:rsid w:val="39416F9B"/>
    <w:rsid w:val="6A29347B"/>
    <w:rsid w:val="77CE14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7719C"/>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rsid w:val="0037719C"/>
    <w:pPr>
      <w:ind w:leftChars="2500" w:left="100"/>
    </w:pPr>
  </w:style>
  <w:style w:type="paragraph" w:styleId="a4">
    <w:name w:val="Balloon Text"/>
    <w:basedOn w:val="a"/>
    <w:link w:val="Char0"/>
    <w:rsid w:val="0037719C"/>
    <w:rPr>
      <w:sz w:val="18"/>
      <w:szCs w:val="18"/>
    </w:rPr>
  </w:style>
  <w:style w:type="paragraph" w:styleId="a5">
    <w:name w:val="footer"/>
    <w:basedOn w:val="a"/>
    <w:link w:val="Char1"/>
    <w:rsid w:val="0037719C"/>
    <w:pPr>
      <w:tabs>
        <w:tab w:val="center" w:pos="4153"/>
        <w:tab w:val="right" w:pos="8306"/>
      </w:tabs>
      <w:snapToGrid w:val="0"/>
      <w:jc w:val="left"/>
    </w:pPr>
    <w:rPr>
      <w:sz w:val="18"/>
      <w:szCs w:val="18"/>
    </w:rPr>
  </w:style>
  <w:style w:type="paragraph" w:styleId="a6">
    <w:name w:val="header"/>
    <w:basedOn w:val="a"/>
    <w:link w:val="Char2"/>
    <w:rsid w:val="0037719C"/>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rsid w:val="0037719C"/>
    <w:pPr>
      <w:widowControl/>
      <w:spacing w:before="100" w:beforeAutospacing="1" w:after="100" w:afterAutospacing="1"/>
      <w:jc w:val="left"/>
    </w:pPr>
    <w:rPr>
      <w:rFonts w:ascii="宋体" w:hAnsi="宋体" w:cs="宋体"/>
      <w:kern w:val="0"/>
      <w:sz w:val="24"/>
    </w:rPr>
  </w:style>
  <w:style w:type="character" w:styleId="a8">
    <w:name w:val="Hyperlink"/>
    <w:basedOn w:val="a0"/>
    <w:rsid w:val="0037719C"/>
    <w:rPr>
      <w:color w:val="0000FF"/>
      <w:u w:val="single"/>
    </w:rPr>
  </w:style>
  <w:style w:type="paragraph" w:customStyle="1" w:styleId="a9">
    <w:name w:val="正文段"/>
    <w:basedOn w:val="a"/>
    <w:rsid w:val="0037719C"/>
    <w:pPr>
      <w:spacing w:line="560" w:lineRule="exact"/>
      <w:ind w:firstLine="680"/>
    </w:pPr>
    <w:rPr>
      <w:rFonts w:eastAsia="仿宋_GB2312"/>
      <w:spacing w:val="6"/>
      <w:kern w:val="0"/>
      <w:sz w:val="32"/>
      <w:szCs w:val="20"/>
    </w:rPr>
  </w:style>
  <w:style w:type="paragraph" w:customStyle="1" w:styleId="aa">
    <w:name w:val="标题后正文"/>
    <w:basedOn w:val="a"/>
    <w:link w:val="Char3"/>
    <w:rsid w:val="0037719C"/>
    <w:pPr>
      <w:keepNext/>
      <w:spacing w:line="400" w:lineRule="exact"/>
      <w:ind w:firstLineChars="200" w:firstLine="480"/>
    </w:pPr>
    <w:rPr>
      <w:rFonts w:ascii="宋体" w:hAnsi="宋体"/>
      <w:sz w:val="24"/>
    </w:rPr>
  </w:style>
  <w:style w:type="character" w:customStyle="1" w:styleId="Char2">
    <w:name w:val="页眉 Char"/>
    <w:basedOn w:val="a0"/>
    <w:link w:val="a6"/>
    <w:rsid w:val="0037719C"/>
    <w:rPr>
      <w:kern w:val="2"/>
      <w:sz w:val="18"/>
      <w:szCs w:val="18"/>
    </w:rPr>
  </w:style>
  <w:style w:type="character" w:customStyle="1" w:styleId="Char1">
    <w:name w:val="页脚 Char"/>
    <w:basedOn w:val="a0"/>
    <w:link w:val="a5"/>
    <w:rsid w:val="0037719C"/>
    <w:rPr>
      <w:kern w:val="2"/>
      <w:sz w:val="18"/>
      <w:szCs w:val="18"/>
    </w:rPr>
  </w:style>
  <w:style w:type="character" w:customStyle="1" w:styleId="Char3">
    <w:name w:val="标题后正文 Char"/>
    <w:link w:val="aa"/>
    <w:qFormat/>
    <w:rsid w:val="0037719C"/>
    <w:rPr>
      <w:rFonts w:ascii="宋体" w:hAnsi="宋体"/>
      <w:kern w:val="2"/>
      <w:sz w:val="24"/>
      <w:szCs w:val="24"/>
    </w:rPr>
  </w:style>
  <w:style w:type="character" w:customStyle="1" w:styleId="Char0">
    <w:name w:val="批注框文本 Char"/>
    <w:basedOn w:val="a0"/>
    <w:link w:val="a4"/>
    <w:rsid w:val="0037719C"/>
    <w:rPr>
      <w:kern w:val="2"/>
      <w:sz w:val="18"/>
      <w:szCs w:val="18"/>
    </w:rPr>
  </w:style>
  <w:style w:type="paragraph" w:styleId="ab">
    <w:name w:val="List Paragraph"/>
    <w:basedOn w:val="a"/>
    <w:uiPriority w:val="99"/>
    <w:unhideWhenUsed/>
    <w:rsid w:val="0037719C"/>
    <w:pPr>
      <w:ind w:firstLineChars="200" w:firstLine="420"/>
    </w:pPr>
  </w:style>
  <w:style w:type="character" w:customStyle="1" w:styleId="Char">
    <w:name w:val="日期 Char"/>
    <w:basedOn w:val="a0"/>
    <w:link w:val="a3"/>
    <w:rsid w:val="0037719C"/>
    <w:rPr>
      <w:kern w:val="2"/>
      <w:sz w:val="21"/>
      <w:szCs w:val="24"/>
    </w:rPr>
  </w:style>
  <w:style w:type="paragraph" w:styleId="ac">
    <w:name w:val="No Spacing"/>
    <w:uiPriority w:val="1"/>
    <w:qFormat/>
    <w:rsid w:val="0037719C"/>
    <w:pPr>
      <w:widowControl w:val="0"/>
      <w:jc w:val="both"/>
    </w:pPr>
    <w:rPr>
      <w:kern w:val="2"/>
      <w:sz w:val="21"/>
      <w:szCs w:val="22"/>
    </w:rPr>
  </w:style>
  <w:style w:type="character" w:customStyle="1" w:styleId="font11">
    <w:name w:val="font11"/>
    <w:basedOn w:val="a0"/>
    <w:rsid w:val="0037719C"/>
    <w:rPr>
      <w:rFonts w:ascii="宋体" w:eastAsia="宋体" w:hAnsi="宋体" w:cs="宋体" w:hint="eastAsia"/>
      <w:color w:val="000000"/>
      <w:sz w:val="21"/>
      <w:szCs w:val="21"/>
      <w:u w:val="none"/>
    </w:rPr>
  </w:style>
  <w:style w:type="character" w:customStyle="1" w:styleId="font21">
    <w:name w:val="font21"/>
    <w:basedOn w:val="a0"/>
    <w:rsid w:val="0037719C"/>
    <w:rPr>
      <w:rFonts w:ascii="Times New Roman" w:hAnsi="Times New Roman" w:cs="Times New Roman" w:hint="default"/>
      <w:color w:val="000000"/>
      <w:sz w:val="21"/>
      <w:szCs w:val="21"/>
      <w:u w:val="none"/>
    </w:rPr>
  </w:style>
  <w:style w:type="paragraph" w:customStyle="1" w:styleId="ad">
    <w:name w:val="表名"/>
    <w:basedOn w:val="a"/>
    <w:qFormat/>
    <w:rsid w:val="0037719C"/>
    <w:pPr>
      <w:snapToGrid w:val="0"/>
      <w:spacing w:line="324" w:lineRule="auto"/>
      <w:jc w:val="left"/>
    </w:pPr>
    <w:rPr>
      <w:rFonts w:eastAsia="黑体"/>
      <w:sz w:val="24"/>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3</Pages>
  <Words>286</Words>
  <Characters>1635</Characters>
  <Application>Microsoft Office Word</Application>
  <DocSecurity>0</DocSecurity>
  <Lines>13</Lines>
  <Paragraphs>3</Paragraphs>
  <ScaleCrop>false</ScaleCrop>
  <Company>微软中国</Company>
  <LinksUpToDate>false</LinksUpToDate>
  <CharactersWithSpaces>1918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沧东经济开发区核燃料产业园区项目社会稳定风险分析公众参与信息公示</dc:title>
  <dc:creator>hp</dc:creator>
  <cp:lastModifiedBy>Sealin</cp:lastModifiedBy>
  <cp:revision>25</cp:revision>
  <cp:lastPrinted>2019-12-03T07:02:00Z</cp:lastPrinted>
  <dcterms:created xsi:type="dcterms:W3CDTF">2019-11-19T02:18:00Z</dcterms:created>
  <dcterms:modified xsi:type="dcterms:W3CDTF">2020-08-24T08:15:00Z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