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审批依据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sz w:val="32"/>
          <w:szCs w:val="32"/>
        </w:rPr>
        <w:t>《中华人民共和国城乡规划法》第三十七条　第三十八条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2.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</w:rPr>
        <w:t>《河北省城乡规划条例》第48条、49条</w:t>
      </w:r>
    </w:p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审批要件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出让：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1、建设用地规划许可申请；2、建设项目批准或者核准、备案文件；3、国有建设用地使用权出让合同；4、宗地图；5、规划条件；6、授权委托书。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划拨：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1、建设用地规划许可申请；2、建设项目批准或者核准、备案文件；3、建设项目选址意见书；4、宗地图；5、规划条件6、授权委托书。</w:t>
      </w:r>
    </w:p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审批流程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受理—审核—审批—办结</w:t>
      </w:r>
    </w:p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收费标准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无</w:t>
      </w:r>
    </w:p>
    <w:p>
      <w:pPr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承诺时限</w:t>
      </w:r>
    </w:p>
    <w:p>
      <w:pPr>
        <w:ind w:firstLine="640" w:firstLineChars="200"/>
      </w:pPr>
      <w:r>
        <w:rPr>
          <w:rFonts w:hint="eastAsia" w:ascii="仿宋_GB2312" w:hAnsi="宋体" w:eastAsia="仿宋_GB2312"/>
          <w:sz w:val="32"/>
          <w:szCs w:val="32"/>
        </w:rPr>
        <w:t>法定时限：20个工作日  承诺时限：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sz w:val="32"/>
          <w:szCs w:val="32"/>
        </w:rPr>
        <w:t>个工作日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12B01"/>
    <w:rsid w:val="000A1845"/>
    <w:rsid w:val="00112B01"/>
    <w:rsid w:val="001344E4"/>
    <w:rsid w:val="00174A25"/>
    <w:rsid w:val="001A546B"/>
    <w:rsid w:val="001F690C"/>
    <w:rsid w:val="00330D4C"/>
    <w:rsid w:val="004705D4"/>
    <w:rsid w:val="004E34A0"/>
    <w:rsid w:val="004E508A"/>
    <w:rsid w:val="005722A2"/>
    <w:rsid w:val="006D4BAC"/>
    <w:rsid w:val="007B297C"/>
    <w:rsid w:val="00910F82"/>
    <w:rsid w:val="009479B7"/>
    <w:rsid w:val="00971557"/>
    <w:rsid w:val="00A30AAF"/>
    <w:rsid w:val="00A604A8"/>
    <w:rsid w:val="00B41E4A"/>
    <w:rsid w:val="00CB0A43"/>
    <w:rsid w:val="00CE0844"/>
    <w:rsid w:val="00DA5F80"/>
    <w:rsid w:val="00DC3130"/>
    <w:rsid w:val="00DC652A"/>
    <w:rsid w:val="00DE5DE1"/>
    <w:rsid w:val="00E103D7"/>
    <w:rsid w:val="00E505DD"/>
    <w:rsid w:val="00E536B5"/>
    <w:rsid w:val="00EC74BC"/>
    <w:rsid w:val="00F03A33"/>
    <w:rsid w:val="00F60A14"/>
    <w:rsid w:val="00F613C2"/>
    <w:rsid w:val="5C276A11"/>
    <w:rsid w:val="7547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41</Words>
  <Characters>236</Characters>
  <Lines>1</Lines>
  <Paragraphs>1</Paragraphs>
  <TotalTime>16</TotalTime>
  <ScaleCrop>false</ScaleCrop>
  <LinksUpToDate>false</LinksUpToDate>
  <CharactersWithSpaces>276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2017-10-11T02:50:00Z</dcterms:created>
  <dc:creator>a</dc:creator>
  <cp:lastModifiedBy>Administrator</cp:lastModifiedBy>
  <dcterms:modified xsi:type="dcterms:W3CDTF">2019-05-28T08:09:15Z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