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4B" w:rsidRPr="00E763C8" w:rsidRDefault="007F1B4B" w:rsidP="00E763C8">
      <w:pPr>
        <w:jc w:val="center"/>
        <w:rPr>
          <w:rFonts w:ascii="方正小标宋简体" w:eastAsia="方正小标宋简体"/>
          <w:sz w:val="44"/>
          <w:szCs w:val="44"/>
        </w:rPr>
      </w:pPr>
      <w:bookmarkStart w:id="0" w:name="_GoBack"/>
      <w:bookmarkEnd w:id="0"/>
      <w:r w:rsidRPr="007F1B4B">
        <w:rPr>
          <w:rFonts w:ascii="方正小标宋简体" w:eastAsia="方正小标宋简体" w:hint="eastAsia"/>
          <w:sz w:val="44"/>
          <w:szCs w:val="44"/>
        </w:rPr>
        <w:t>财政部 税务总局关于实施小</w:t>
      </w:r>
      <w:proofErr w:type="gramStart"/>
      <w:r w:rsidRPr="007F1B4B">
        <w:rPr>
          <w:rFonts w:ascii="方正小标宋简体" w:eastAsia="方正小标宋简体" w:hint="eastAsia"/>
          <w:sz w:val="44"/>
          <w:szCs w:val="44"/>
        </w:rPr>
        <w:t>微企业普</w:t>
      </w:r>
      <w:proofErr w:type="gramEnd"/>
      <w:r w:rsidRPr="007F1B4B">
        <w:rPr>
          <w:rFonts w:ascii="方正小标宋简体" w:eastAsia="方正小标宋简体" w:hint="eastAsia"/>
          <w:sz w:val="44"/>
          <w:szCs w:val="44"/>
        </w:rPr>
        <w:t>惠性税收减免政策的通知</w:t>
      </w:r>
    </w:p>
    <w:p w:rsidR="00E763C8" w:rsidRPr="00900C02" w:rsidRDefault="007F1B4B" w:rsidP="00900C02">
      <w:pPr>
        <w:jc w:val="center"/>
        <w:rPr>
          <w:rFonts w:ascii="仿宋" w:eastAsia="仿宋" w:hAnsi="仿宋"/>
          <w:sz w:val="32"/>
          <w:szCs w:val="32"/>
        </w:rPr>
      </w:pPr>
      <w:r w:rsidRPr="007F1B4B">
        <w:rPr>
          <w:rFonts w:ascii="仿宋" w:eastAsia="仿宋" w:hAnsi="仿宋" w:hint="eastAsia"/>
          <w:sz w:val="32"/>
          <w:szCs w:val="32"/>
        </w:rPr>
        <w:t>财税〔2019〕13号</w:t>
      </w:r>
    </w:p>
    <w:p w:rsidR="007F1B4B" w:rsidRPr="007F1B4B" w:rsidRDefault="007F1B4B" w:rsidP="007F1B4B">
      <w:pPr>
        <w:rPr>
          <w:rFonts w:ascii="仿宋" w:eastAsia="仿宋" w:hAnsi="仿宋"/>
          <w:sz w:val="32"/>
          <w:szCs w:val="32"/>
        </w:rPr>
      </w:pPr>
      <w:r w:rsidRPr="007F1B4B">
        <w:rPr>
          <w:rFonts w:ascii="仿宋" w:eastAsia="仿宋" w:hAnsi="仿宋" w:hint="eastAsia"/>
          <w:sz w:val="32"/>
          <w:szCs w:val="32"/>
        </w:rPr>
        <w:t>各省、自治区、直辖市、计划单列市财政厅（局），新疆生产建设兵团财政局，国家税务总局各省、自治区、直辖市和计划单列市税务局：</w:t>
      </w:r>
    </w:p>
    <w:p w:rsidR="007F1B4B" w:rsidRPr="007F1B4B" w:rsidRDefault="007F1B4B" w:rsidP="007F1B4B">
      <w:pPr>
        <w:rPr>
          <w:rFonts w:ascii="仿宋" w:eastAsia="仿宋" w:hAnsi="仿宋"/>
          <w:sz w:val="32"/>
          <w:szCs w:val="32"/>
        </w:rPr>
      </w:pPr>
      <w:r w:rsidRPr="007F1B4B">
        <w:rPr>
          <w:rFonts w:ascii="仿宋" w:eastAsia="仿宋" w:hAnsi="仿宋" w:hint="eastAsia"/>
          <w:sz w:val="32"/>
          <w:szCs w:val="32"/>
        </w:rPr>
        <w:t xml:space="preserve">　　为贯彻落实党中央、国务院决策部署，进一步支持小</w:t>
      </w:r>
      <w:proofErr w:type="gramStart"/>
      <w:r w:rsidRPr="007F1B4B">
        <w:rPr>
          <w:rFonts w:ascii="仿宋" w:eastAsia="仿宋" w:hAnsi="仿宋" w:hint="eastAsia"/>
          <w:sz w:val="32"/>
          <w:szCs w:val="32"/>
        </w:rPr>
        <w:t>微企业</w:t>
      </w:r>
      <w:proofErr w:type="gramEnd"/>
      <w:r w:rsidRPr="007F1B4B">
        <w:rPr>
          <w:rFonts w:ascii="仿宋" w:eastAsia="仿宋" w:hAnsi="仿宋" w:hint="eastAsia"/>
          <w:sz w:val="32"/>
          <w:szCs w:val="32"/>
        </w:rPr>
        <w:t>发展，现就实施小</w:t>
      </w:r>
      <w:proofErr w:type="gramStart"/>
      <w:r w:rsidRPr="007F1B4B">
        <w:rPr>
          <w:rFonts w:ascii="仿宋" w:eastAsia="仿宋" w:hAnsi="仿宋" w:hint="eastAsia"/>
          <w:sz w:val="32"/>
          <w:szCs w:val="32"/>
        </w:rPr>
        <w:t>微企业普</w:t>
      </w:r>
      <w:proofErr w:type="gramEnd"/>
      <w:r w:rsidRPr="007F1B4B">
        <w:rPr>
          <w:rFonts w:ascii="仿宋" w:eastAsia="仿宋" w:hAnsi="仿宋" w:hint="eastAsia"/>
          <w:sz w:val="32"/>
          <w:szCs w:val="32"/>
        </w:rPr>
        <w:t>惠性税收减免政策有关事项通知如下：</w:t>
      </w:r>
    </w:p>
    <w:p w:rsidR="007F1B4B" w:rsidRPr="007F1B4B" w:rsidRDefault="007F1B4B" w:rsidP="007F1B4B">
      <w:pPr>
        <w:rPr>
          <w:rFonts w:ascii="仿宋" w:eastAsia="仿宋" w:hAnsi="仿宋"/>
          <w:sz w:val="32"/>
          <w:szCs w:val="32"/>
        </w:rPr>
      </w:pPr>
      <w:r w:rsidRPr="007F1B4B">
        <w:rPr>
          <w:rFonts w:ascii="仿宋" w:eastAsia="仿宋" w:hAnsi="仿宋" w:hint="eastAsia"/>
          <w:sz w:val="32"/>
          <w:szCs w:val="32"/>
        </w:rPr>
        <w:t xml:space="preserve">　　一、对月销售额10万元以下（含本数）的增值税小规模纳税人，免征增值税。</w:t>
      </w:r>
    </w:p>
    <w:p w:rsidR="007F1B4B" w:rsidRPr="007F1B4B" w:rsidRDefault="007F1B4B" w:rsidP="007F1B4B">
      <w:pPr>
        <w:rPr>
          <w:rFonts w:ascii="仿宋" w:eastAsia="仿宋" w:hAnsi="仿宋"/>
          <w:sz w:val="32"/>
          <w:szCs w:val="32"/>
        </w:rPr>
      </w:pPr>
      <w:r w:rsidRPr="007F1B4B">
        <w:rPr>
          <w:rFonts w:ascii="仿宋" w:eastAsia="仿宋" w:hAnsi="仿宋" w:hint="eastAsia"/>
          <w:sz w:val="32"/>
          <w:szCs w:val="32"/>
        </w:rPr>
        <w:t xml:space="preserve">　　二、对小型微利企业年应纳税所得额不超过100万元的部分，减按25%计入应纳税所得额，按20%的税率缴纳企业所得税；对年应纳税所得额超过100万元但不超过300万元的部分，减按50%计入应纳税所得额，按20%的税率缴纳企业所得税。</w:t>
      </w:r>
    </w:p>
    <w:p w:rsidR="007F1B4B" w:rsidRPr="007F1B4B" w:rsidRDefault="007F1B4B" w:rsidP="007F1B4B">
      <w:pPr>
        <w:rPr>
          <w:rFonts w:ascii="仿宋" w:eastAsia="仿宋" w:hAnsi="仿宋"/>
          <w:sz w:val="32"/>
          <w:szCs w:val="32"/>
        </w:rPr>
      </w:pPr>
      <w:r w:rsidRPr="007F1B4B">
        <w:rPr>
          <w:rFonts w:ascii="仿宋" w:eastAsia="仿宋" w:hAnsi="仿宋" w:hint="eastAsia"/>
          <w:sz w:val="32"/>
          <w:szCs w:val="32"/>
        </w:rPr>
        <w:t xml:space="preserve">　　上述小型微利企业是指从事国家非限制和禁止行业，且同时符合年度应纳税所得额不超过300万元、从业人数不超过300人、资产总额不超过5000万元等三个条件的企业。</w:t>
      </w:r>
    </w:p>
    <w:p w:rsidR="007F1B4B" w:rsidRPr="007F1B4B" w:rsidRDefault="007F1B4B" w:rsidP="007F1B4B">
      <w:pPr>
        <w:rPr>
          <w:rFonts w:ascii="仿宋" w:eastAsia="仿宋" w:hAnsi="仿宋"/>
          <w:sz w:val="32"/>
          <w:szCs w:val="32"/>
        </w:rPr>
      </w:pPr>
      <w:r w:rsidRPr="007F1B4B">
        <w:rPr>
          <w:rFonts w:ascii="仿宋" w:eastAsia="仿宋" w:hAnsi="仿宋" w:hint="eastAsia"/>
          <w:sz w:val="32"/>
          <w:szCs w:val="32"/>
        </w:rPr>
        <w:t xml:space="preserve">　　从业人数，包括与企业建立劳动关系的职工人数和企业接受的劳务派遣用工人数。所称从业人数和资产总额指标，</w:t>
      </w:r>
      <w:r w:rsidRPr="007F1B4B">
        <w:rPr>
          <w:rFonts w:ascii="仿宋" w:eastAsia="仿宋" w:hAnsi="仿宋" w:hint="eastAsia"/>
          <w:sz w:val="32"/>
          <w:szCs w:val="32"/>
        </w:rPr>
        <w:lastRenderedPageBreak/>
        <w:t>应按企业全年的季度平均值确定。具体计算公式如下：</w:t>
      </w:r>
    </w:p>
    <w:p w:rsidR="007F1B4B" w:rsidRPr="007F1B4B" w:rsidRDefault="007F1B4B" w:rsidP="007F1B4B">
      <w:pPr>
        <w:rPr>
          <w:rFonts w:ascii="仿宋" w:eastAsia="仿宋" w:hAnsi="仿宋"/>
          <w:sz w:val="32"/>
          <w:szCs w:val="32"/>
        </w:rPr>
      </w:pPr>
      <w:r w:rsidRPr="007F1B4B">
        <w:rPr>
          <w:rFonts w:ascii="仿宋" w:eastAsia="仿宋" w:hAnsi="仿宋" w:hint="eastAsia"/>
          <w:sz w:val="32"/>
          <w:szCs w:val="32"/>
        </w:rPr>
        <w:t xml:space="preserve">　　季度平均值＝（季初值＋季末值）÷</w:t>
      </w:r>
      <w:r>
        <w:rPr>
          <w:rFonts w:ascii="仿宋" w:eastAsia="仿宋" w:hAnsi="仿宋" w:hint="eastAsia"/>
          <w:sz w:val="32"/>
          <w:szCs w:val="32"/>
        </w:rPr>
        <w:t>2</w:t>
      </w:r>
    </w:p>
    <w:p w:rsidR="007F1B4B" w:rsidRPr="007F1B4B" w:rsidRDefault="007F1B4B" w:rsidP="007F1B4B">
      <w:pPr>
        <w:rPr>
          <w:rFonts w:ascii="仿宋" w:eastAsia="仿宋" w:hAnsi="仿宋"/>
          <w:sz w:val="32"/>
          <w:szCs w:val="32"/>
        </w:rPr>
      </w:pPr>
      <w:r w:rsidRPr="007F1B4B">
        <w:rPr>
          <w:rFonts w:ascii="仿宋" w:eastAsia="仿宋" w:hAnsi="仿宋" w:hint="eastAsia"/>
          <w:sz w:val="32"/>
          <w:szCs w:val="32"/>
        </w:rPr>
        <w:t xml:space="preserve">　　全年季度平均值＝全年各季度平均值之和÷</w:t>
      </w:r>
      <w:r>
        <w:rPr>
          <w:rFonts w:ascii="仿宋" w:eastAsia="仿宋" w:hAnsi="仿宋" w:hint="eastAsia"/>
          <w:sz w:val="32"/>
          <w:szCs w:val="32"/>
        </w:rPr>
        <w:t>4</w:t>
      </w:r>
    </w:p>
    <w:p w:rsidR="007F1B4B" w:rsidRPr="007F1B4B" w:rsidRDefault="007F1B4B" w:rsidP="007F1B4B">
      <w:pPr>
        <w:rPr>
          <w:rFonts w:ascii="仿宋" w:eastAsia="仿宋" w:hAnsi="仿宋"/>
          <w:sz w:val="32"/>
          <w:szCs w:val="32"/>
        </w:rPr>
      </w:pPr>
      <w:r w:rsidRPr="007F1B4B">
        <w:rPr>
          <w:rFonts w:ascii="仿宋" w:eastAsia="仿宋" w:hAnsi="仿宋" w:hint="eastAsia"/>
          <w:sz w:val="32"/>
          <w:szCs w:val="32"/>
        </w:rPr>
        <w:t xml:space="preserve">　　年度中间开业或者终止经营活动的，以其实际经营期作为一个纳税年度确定上述相关指标。</w:t>
      </w:r>
    </w:p>
    <w:p w:rsidR="007F1B4B" w:rsidRPr="007F1B4B" w:rsidRDefault="007F1B4B" w:rsidP="007F1B4B">
      <w:pPr>
        <w:rPr>
          <w:rFonts w:ascii="仿宋" w:eastAsia="仿宋" w:hAnsi="仿宋"/>
          <w:sz w:val="32"/>
          <w:szCs w:val="32"/>
        </w:rPr>
      </w:pPr>
      <w:r w:rsidRPr="007F1B4B">
        <w:rPr>
          <w:rFonts w:ascii="仿宋" w:eastAsia="仿宋" w:hAnsi="仿宋" w:hint="eastAsia"/>
          <w:sz w:val="32"/>
          <w:szCs w:val="32"/>
        </w:rPr>
        <w:t xml:space="preserve">　　三、由省、自治区、直辖市人民政府根据本地区实际情况，以及宏观调控需要确定，对增值税小规模纳税人可以在50%的税额幅度内减征资源税、城市维护建设税、房产税、城镇土地使用税、印花税（不含证券交易印花税）、耕地占用税和教育费附加、地方教育附加。</w:t>
      </w:r>
    </w:p>
    <w:p w:rsidR="007F1B4B" w:rsidRPr="007F1B4B" w:rsidRDefault="007F1B4B" w:rsidP="007F1B4B">
      <w:pPr>
        <w:rPr>
          <w:rFonts w:ascii="仿宋" w:eastAsia="仿宋" w:hAnsi="仿宋"/>
          <w:sz w:val="32"/>
          <w:szCs w:val="32"/>
        </w:rPr>
      </w:pPr>
      <w:r w:rsidRPr="007F1B4B">
        <w:rPr>
          <w:rFonts w:ascii="仿宋" w:eastAsia="仿宋" w:hAnsi="仿宋" w:hint="eastAsia"/>
          <w:sz w:val="32"/>
          <w:szCs w:val="32"/>
        </w:rPr>
        <w:t xml:space="preserve">　　四、增值税小规模纳税人已依法享受资源税、城市维护建设税、房产税、城镇土地使用税、印花税、耕地占用税、教育费附加、地方教育附加其他优惠政策的，可叠加享受本通知第三条规定的优惠政策。</w:t>
      </w:r>
    </w:p>
    <w:p w:rsidR="007F1B4B" w:rsidRPr="007F1B4B" w:rsidRDefault="007F1B4B" w:rsidP="007F1B4B">
      <w:pPr>
        <w:rPr>
          <w:rFonts w:ascii="仿宋" w:eastAsia="仿宋" w:hAnsi="仿宋"/>
          <w:sz w:val="32"/>
          <w:szCs w:val="32"/>
        </w:rPr>
      </w:pPr>
      <w:r w:rsidRPr="007F1B4B">
        <w:rPr>
          <w:rFonts w:ascii="仿宋" w:eastAsia="仿宋" w:hAnsi="仿宋" w:hint="eastAsia"/>
          <w:sz w:val="32"/>
          <w:szCs w:val="32"/>
        </w:rPr>
        <w:t xml:space="preserve">　　五、《财政部 税务总局关于创业投资企业和天使投资个人有关税收政策的通知》（财税〔2018〕55号）第二条第（一）项关于初创科技型企业条件中的“从业人数不超过200人”调整为“从业人数不超过300人”，“资产总额和年销售收入均不超过3000万元”调整为“资产总额和年销售收入均不超过5000万元”。</w:t>
      </w:r>
    </w:p>
    <w:p w:rsidR="007F1B4B" w:rsidRPr="007F1B4B" w:rsidRDefault="007F1B4B" w:rsidP="007F1B4B">
      <w:pPr>
        <w:rPr>
          <w:rFonts w:ascii="仿宋" w:eastAsia="仿宋" w:hAnsi="仿宋"/>
          <w:sz w:val="32"/>
          <w:szCs w:val="32"/>
        </w:rPr>
      </w:pPr>
      <w:r w:rsidRPr="007F1B4B">
        <w:rPr>
          <w:rFonts w:ascii="仿宋" w:eastAsia="仿宋" w:hAnsi="仿宋" w:hint="eastAsia"/>
          <w:sz w:val="32"/>
          <w:szCs w:val="32"/>
        </w:rPr>
        <w:t xml:space="preserve">　　2019年1月1日至2021年12月31日期间发生的投资，投资满2年且符合本通知规定和财税〔2018〕55号文件规定</w:t>
      </w:r>
      <w:r w:rsidRPr="007F1B4B">
        <w:rPr>
          <w:rFonts w:ascii="仿宋" w:eastAsia="仿宋" w:hAnsi="仿宋" w:hint="eastAsia"/>
          <w:sz w:val="32"/>
          <w:szCs w:val="32"/>
        </w:rPr>
        <w:lastRenderedPageBreak/>
        <w:t>的其他条件的，可以适用财税〔2018〕55号文件规定的税收政策。</w:t>
      </w:r>
    </w:p>
    <w:p w:rsidR="007F1B4B" w:rsidRPr="007F1B4B" w:rsidRDefault="007F1B4B" w:rsidP="007F1B4B">
      <w:pPr>
        <w:rPr>
          <w:rFonts w:ascii="仿宋" w:eastAsia="仿宋" w:hAnsi="仿宋"/>
          <w:sz w:val="32"/>
          <w:szCs w:val="32"/>
        </w:rPr>
      </w:pPr>
      <w:r w:rsidRPr="007F1B4B">
        <w:rPr>
          <w:rFonts w:ascii="仿宋" w:eastAsia="仿宋" w:hAnsi="仿宋" w:hint="eastAsia"/>
          <w:sz w:val="32"/>
          <w:szCs w:val="32"/>
        </w:rPr>
        <w:t xml:space="preserve">　　2019年1月1日前2年内发生的投资，自2019年1月1日起投资满2年且符合本通知规定和财税〔2018〕55号文件规定的其他条件的，可以适用财税〔2018〕55号文件规定的税收政策。</w:t>
      </w:r>
    </w:p>
    <w:p w:rsidR="007F1B4B" w:rsidRPr="007F1B4B" w:rsidRDefault="007F1B4B" w:rsidP="007F1B4B">
      <w:pPr>
        <w:rPr>
          <w:rFonts w:ascii="仿宋" w:eastAsia="仿宋" w:hAnsi="仿宋"/>
          <w:sz w:val="32"/>
          <w:szCs w:val="32"/>
        </w:rPr>
      </w:pPr>
      <w:r w:rsidRPr="007F1B4B">
        <w:rPr>
          <w:rFonts w:ascii="仿宋" w:eastAsia="仿宋" w:hAnsi="仿宋" w:hint="eastAsia"/>
          <w:sz w:val="32"/>
          <w:szCs w:val="32"/>
        </w:rPr>
        <w:t xml:space="preserve">　　六、本通知执行期限为2019年1月1日至2021年12月31日。《财政部 税务总局关于延续小微企业增值税政策的通知》（财税〔2017〕76号）、《财政部 税务总局关于进一步扩大小型微利企业所得税优惠政策范围的通知》（财税〔2018〕77号）同时废止。</w:t>
      </w:r>
    </w:p>
    <w:p w:rsidR="007F1B4B" w:rsidRPr="007F1B4B" w:rsidRDefault="007F1B4B" w:rsidP="007F1B4B">
      <w:pPr>
        <w:rPr>
          <w:rFonts w:ascii="仿宋" w:eastAsia="仿宋" w:hAnsi="仿宋"/>
          <w:sz w:val="32"/>
          <w:szCs w:val="32"/>
        </w:rPr>
      </w:pPr>
      <w:r w:rsidRPr="007F1B4B">
        <w:rPr>
          <w:rFonts w:ascii="仿宋" w:eastAsia="仿宋" w:hAnsi="仿宋" w:hint="eastAsia"/>
          <w:sz w:val="32"/>
          <w:szCs w:val="32"/>
        </w:rPr>
        <w:t xml:space="preserve">　　七、各级财税部门要切实提高政治站位，深入贯彻落实党中央、国务院减税降费的决策部署，充分认识小</w:t>
      </w:r>
      <w:proofErr w:type="gramStart"/>
      <w:r w:rsidRPr="007F1B4B">
        <w:rPr>
          <w:rFonts w:ascii="仿宋" w:eastAsia="仿宋" w:hAnsi="仿宋" w:hint="eastAsia"/>
          <w:sz w:val="32"/>
          <w:szCs w:val="32"/>
        </w:rPr>
        <w:t>微企业普</w:t>
      </w:r>
      <w:proofErr w:type="gramEnd"/>
      <w:r w:rsidRPr="007F1B4B">
        <w:rPr>
          <w:rFonts w:ascii="仿宋" w:eastAsia="仿宋" w:hAnsi="仿宋" w:hint="eastAsia"/>
          <w:sz w:val="32"/>
          <w:szCs w:val="32"/>
        </w:rPr>
        <w:t>惠性税收减免的重要意义，切实承担起抓落实的主体责任，将其作为一项重大任务，加强组织领导，精心筹划部署，不折不扣落实到位。要加大力度、创新方式，强化宣传辅导，优化纳税服务，增进办税便利，确保纳税人和缴费人实打实享受到减税降费的政策红利。要密切跟踪政策执行情况，加强调查研究，对政策执行中各方反映的突出问题和意见建议，要及时向财政部和税务总局反馈。</w:t>
      </w:r>
    </w:p>
    <w:p w:rsidR="007F1B4B" w:rsidRPr="007F1B4B" w:rsidRDefault="007F1B4B" w:rsidP="007F1B4B">
      <w:pPr>
        <w:rPr>
          <w:rFonts w:ascii="仿宋" w:eastAsia="仿宋" w:hAnsi="仿宋"/>
          <w:sz w:val="32"/>
          <w:szCs w:val="32"/>
        </w:rPr>
      </w:pPr>
      <w:r w:rsidRPr="007F1B4B">
        <w:rPr>
          <w:rFonts w:ascii="仿宋" w:eastAsia="仿宋" w:hAnsi="仿宋"/>
          <w:sz w:val="32"/>
          <w:szCs w:val="32"/>
        </w:rPr>
        <w:t xml:space="preserve"> </w:t>
      </w:r>
    </w:p>
    <w:p w:rsidR="007F1B4B" w:rsidRPr="007F1B4B" w:rsidRDefault="007F1B4B" w:rsidP="007F1B4B">
      <w:pPr>
        <w:rPr>
          <w:rFonts w:ascii="仿宋" w:eastAsia="仿宋" w:hAnsi="仿宋"/>
          <w:sz w:val="32"/>
          <w:szCs w:val="32"/>
        </w:rPr>
      </w:pPr>
    </w:p>
    <w:p w:rsidR="007F1B4B" w:rsidRPr="007F1B4B" w:rsidRDefault="007F1B4B" w:rsidP="007F1B4B">
      <w:pPr>
        <w:jc w:val="right"/>
        <w:rPr>
          <w:rFonts w:ascii="仿宋" w:eastAsia="仿宋" w:hAnsi="仿宋"/>
          <w:sz w:val="32"/>
          <w:szCs w:val="32"/>
        </w:rPr>
      </w:pPr>
      <w:r w:rsidRPr="007F1B4B">
        <w:rPr>
          <w:rFonts w:ascii="仿宋" w:eastAsia="仿宋" w:hAnsi="仿宋" w:hint="eastAsia"/>
          <w:sz w:val="32"/>
          <w:szCs w:val="32"/>
        </w:rPr>
        <w:lastRenderedPageBreak/>
        <w:t xml:space="preserve">　　财政部 税务总局</w:t>
      </w:r>
    </w:p>
    <w:p w:rsidR="00E452D2" w:rsidRDefault="007F1B4B" w:rsidP="007F1B4B">
      <w:pPr>
        <w:wordWrap w:val="0"/>
        <w:jc w:val="right"/>
        <w:rPr>
          <w:rFonts w:ascii="仿宋" w:eastAsia="仿宋" w:hAnsi="仿宋"/>
          <w:sz w:val="32"/>
          <w:szCs w:val="32"/>
        </w:rPr>
      </w:pPr>
      <w:r w:rsidRPr="007F1B4B">
        <w:rPr>
          <w:rFonts w:ascii="仿宋" w:eastAsia="仿宋" w:hAnsi="仿宋" w:hint="eastAsia"/>
          <w:sz w:val="32"/>
          <w:szCs w:val="32"/>
        </w:rPr>
        <w:t xml:space="preserve">　　</w:t>
      </w:r>
      <w:r>
        <w:rPr>
          <w:rFonts w:ascii="仿宋" w:eastAsia="仿宋" w:hAnsi="仿宋" w:hint="eastAsia"/>
          <w:sz w:val="32"/>
          <w:szCs w:val="32"/>
        </w:rPr>
        <w:t xml:space="preserve">  </w:t>
      </w:r>
      <w:r w:rsidRPr="007F1B4B">
        <w:rPr>
          <w:rFonts w:ascii="仿宋" w:eastAsia="仿宋" w:hAnsi="仿宋" w:hint="eastAsia"/>
          <w:sz w:val="32"/>
          <w:szCs w:val="32"/>
        </w:rPr>
        <w:t>2019年1月17日</w:t>
      </w:r>
    </w:p>
    <w:p w:rsidR="00C5675A" w:rsidRDefault="00C5675A" w:rsidP="00C5675A">
      <w:pPr>
        <w:jc w:val="right"/>
        <w:rPr>
          <w:rFonts w:ascii="仿宋" w:eastAsia="仿宋" w:hAnsi="仿宋"/>
          <w:sz w:val="32"/>
          <w:szCs w:val="32"/>
        </w:rPr>
      </w:pPr>
    </w:p>
    <w:p w:rsidR="00C5675A" w:rsidRDefault="00C5675A" w:rsidP="00C5675A">
      <w:pPr>
        <w:jc w:val="center"/>
        <w:rPr>
          <w:rFonts w:ascii="方正小标宋简体" w:eastAsia="方正小标宋简体" w:hAnsi="仿宋"/>
          <w:sz w:val="44"/>
          <w:szCs w:val="44"/>
        </w:rPr>
      </w:pPr>
      <w:r w:rsidRPr="00C5675A">
        <w:rPr>
          <w:rFonts w:ascii="方正小标宋简体" w:eastAsia="方正小标宋简体" w:hAnsi="仿宋" w:hint="eastAsia"/>
          <w:sz w:val="44"/>
          <w:szCs w:val="44"/>
        </w:rPr>
        <w:t>河北省财政厅 河北省税务局关于增值税小规模纳税人有关税收政策的通知</w:t>
      </w:r>
    </w:p>
    <w:p w:rsidR="00C5675A" w:rsidRDefault="00C5675A" w:rsidP="00900C02">
      <w:pPr>
        <w:jc w:val="center"/>
        <w:rPr>
          <w:rFonts w:ascii="仿宋" w:eastAsia="仿宋" w:hAnsi="仿宋"/>
          <w:sz w:val="32"/>
          <w:szCs w:val="32"/>
        </w:rPr>
      </w:pPr>
      <w:r>
        <w:rPr>
          <w:rFonts w:ascii="仿宋" w:eastAsia="仿宋" w:hAnsi="仿宋" w:hint="eastAsia"/>
          <w:sz w:val="32"/>
          <w:szCs w:val="32"/>
        </w:rPr>
        <w:t>冀财税</w:t>
      </w:r>
      <w:r w:rsidRPr="007F1B4B">
        <w:rPr>
          <w:rFonts w:ascii="仿宋" w:eastAsia="仿宋" w:hAnsi="仿宋" w:hint="eastAsia"/>
          <w:sz w:val="32"/>
          <w:szCs w:val="32"/>
        </w:rPr>
        <w:t>〔2019〕</w:t>
      </w:r>
      <w:r>
        <w:rPr>
          <w:rFonts w:ascii="仿宋" w:eastAsia="仿宋" w:hAnsi="仿宋" w:hint="eastAsia"/>
          <w:sz w:val="32"/>
          <w:szCs w:val="32"/>
        </w:rPr>
        <w:t>6号</w:t>
      </w:r>
    </w:p>
    <w:p w:rsidR="00C5675A" w:rsidRDefault="00C5675A" w:rsidP="00C5675A">
      <w:pPr>
        <w:rPr>
          <w:rFonts w:ascii="仿宋" w:eastAsia="仿宋" w:hAnsi="仿宋"/>
          <w:sz w:val="32"/>
          <w:szCs w:val="32"/>
        </w:rPr>
      </w:pPr>
      <w:r>
        <w:rPr>
          <w:rFonts w:ascii="仿宋" w:eastAsia="仿宋" w:hAnsi="仿宋" w:hint="eastAsia"/>
          <w:sz w:val="32"/>
          <w:szCs w:val="32"/>
        </w:rPr>
        <w:t>各市（含定州、辛集市）、县（市、区）财政局、税务局，</w:t>
      </w:r>
      <w:proofErr w:type="gramStart"/>
      <w:r>
        <w:rPr>
          <w:rFonts w:ascii="仿宋" w:eastAsia="仿宋" w:hAnsi="仿宋" w:hint="eastAsia"/>
          <w:sz w:val="32"/>
          <w:szCs w:val="32"/>
        </w:rPr>
        <w:t>雄安新区</w:t>
      </w:r>
      <w:proofErr w:type="gramEnd"/>
      <w:r>
        <w:rPr>
          <w:rFonts w:ascii="仿宋" w:eastAsia="仿宋" w:hAnsi="仿宋" w:hint="eastAsia"/>
          <w:sz w:val="32"/>
          <w:szCs w:val="32"/>
        </w:rPr>
        <w:t>管委会：</w:t>
      </w:r>
    </w:p>
    <w:p w:rsidR="00C5675A" w:rsidRDefault="00C5675A" w:rsidP="0046366B">
      <w:pPr>
        <w:ind w:firstLine="645"/>
        <w:rPr>
          <w:rFonts w:ascii="仿宋" w:eastAsia="仿宋" w:hAnsi="仿宋"/>
          <w:sz w:val="32"/>
          <w:szCs w:val="32"/>
        </w:rPr>
      </w:pPr>
      <w:r>
        <w:rPr>
          <w:rFonts w:ascii="仿宋" w:eastAsia="仿宋" w:hAnsi="仿宋" w:hint="eastAsia"/>
          <w:sz w:val="32"/>
          <w:szCs w:val="32"/>
        </w:rPr>
        <w:t>为贯彻落实党中央</w:t>
      </w:r>
      <w:r w:rsidR="00762433">
        <w:rPr>
          <w:rFonts w:ascii="仿宋" w:eastAsia="仿宋" w:hAnsi="仿宋" w:hint="eastAsia"/>
          <w:sz w:val="32"/>
          <w:szCs w:val="32"/>
        </w:rPr>
        <w:t>国务院更大</w:t>
      </w:r>
      <w:r w:rsidR="0046366B">
        <w:rPr>
          <w:rFonts w:ascii="仿宋" w:eastAsia="仿宋" w:hAnsi="仿宋" w:hint="eastAsia"/>
          <w:sz w:val="32"/>
          <w:szCs w:val="32"/>
        </w:rPr>
        <w:t>规模减税降</w:t>
      </w:r>
      <w:proofErr w:type="gramStart"/>
      <w:r w:rsidR="0046366B">
        <w:rPr>
          <w:rFonts w:ascii="仿宋" w:eastAsia="仿宋" w:hAnsi="仿宋" w:hint="eastAsia"/>
          <w:sz w:val="32"/>
          <w:szCs w:val="32"/>
        </w:rPr>
        <w:t>费决策</w:t>
      </w:r>
      <w:proofErr w:type="gramEnd"/>
      <w:r w:rsidR="0046366B">
        <w:rPr>
          <w:rFonts w:ascii="仿宋" w:eastAsia="仿宋" w:hAnsi="仿宋" w:hint="eastAsia"/>
          <w:sz w:val="32"/>
          <w:szCs w:val="32"/>
        </w:rPr>
        <w:t>部署，按照财政部、税务总局《关于实施小微企业普惠性税收减免政策的通知》（</w:t>
      </w:r>
      <w:r w:rsidR="0046366B" w:rsidRPr="0046366B">
        <w:rPr>
          <w:rFonts w:ascii="仿宋" w:eastAsia="仿宋" w:hAnsi="仿宋" w:hint="eastAsia"/>
          <w:sz w:val="32"/>
          <w:szCs w:val="32"/>
        </w:rPr>
        <w:t>财税〔2019〕</w:t>
      </w:r>
      <w:r w:rsidR="0046366B">
        <w:rPr>
          <w:rFonts w:ascii="仿宋" w:eastAsia="仿宋" w:hAnsi="仿宋" w:hint="eastAsia"/>
          <w:sz w:val="32"/>
          <w:szCs w:val="32"/>
        </w:rPr>
        <w:t>13</w:t>
      </w:r>
      <w:r w:rsidR="0046366B" w:rsidRPr="0046366B">
        <w:rPr>
          <w:rFonts w:ascii="仿宋" w:eastAsia="仿宋" w:hAnsi="仿宋" w:hint="eastAsia"/>
          <w:sz w:val="32"/>
          <w:szCs w:val="32"/>
        </w:rPr>
        <w:t>号</w:t>
      </w:r>
      <w:r w:rsidR="0046366B">
        <w:rPr>
          <w:rFonts w:ascii="仿宋" w:eastAsia="仿宋" w:hAnsi="仿宋" w:hint="eastAsia"/>
          <w:sz w:val="32"/>
          <w:szCs w:val="32"/>
        </w:rPr>
        <w:t>）规定，经省政府同意，对增值税小规模纳税人按照50%的税额幅度减征资源税（</w:t>
      </w:r>
      <w:proofErr w:type="gramStart"/>
      <w:r w:rsidR="0046366B">
        <w:rPr>
          <w:rFonts w:ascii="仿宋" w:eastAsia="仿宋" w:hAnsi="仿宋" w:hint="eastAsia"/>
          <w:sz w:val="32"/>
          <w:szCs w:val="32"/>
        </w:rPr>
        <w:t>不</w:t>
      </w:r>
      <w:proofErr w:type="gramEnd"/>
      <w:r w:rsidR="0046366B">
        <w:rPr>
          <w:rFonts w:ascii="仿宋" w:eastAsia="仿宋" w:hAnsi="仿宋" w:hint="eastAsia"/>
          <w:sz w:val="32"/>
          <w:szCs w:val="32"/>
        </w:rPr>
        <w:t>含水资源税）、城市维护建设税、房产税、城镇土地使用税、印花税（不含证券交易印花税）、耕地占用税和教育费附加、地方教育附加。</w:t>
      </w:r>
    </w:p>
    <w:p w:rsidR="0046366B" w:rsidRDefault="0046366B" w:rsidP="0046366B">
      <w:pPr>
        <w:ind w:firstLine="645"/>
        <w:rPr>
          <w:rFonts w:ascii="仿宋" w:eastAsia="仿宋" w:hAnsi="仿宋"/>
          <w:sz w:val="32"/>
          <w:szCs w:val="32"/>
        </w:rPr>
      </w:pPr>
      <w:r>
        <w:rPr>
          <w:rFonts w:ascii="仿宋" w:eastAsia="仿宋" w:hAnsi="仿宋" w:hint="eastAsia"/>
          <w:sz w:val="32"/>
          <w:szCs w:val="32"/>
        </w:rPr>
        <w:t>本通知执行期限为2019年1月1日至2021年12月31日。</w:t>
      </w:r>
    </w:p>
    <w:p w:rsidR="00900C02" w:rsidRDefault="00900C02" w:rsidP="0046366B">
      <w:pPr>
        <w:ind w:firstLine="645"/>
        <w:rPr>
          <w:rFonts w:ascii="仿宋" w:eastAsia="仿宋" w:hAnsi="仿宋"/>
          <w:sz w:val="32"/>
          <w:szCs w:val="32"/>
        </w:rPr>
      </w:pPr>
    </w:p>
    <w:p w:rsidR="0046366B" w:rsidRDefault="0046366B" w:rsidP="0046366B">
      <w:pPr>
        <w:ind w:firstLine="645"/>
        <w:rPr>
          <w:rFonts w:ascii="仿宋" w:eastAsia="仿宋" w:hAnsi="仿宋"/>
          <w:sz w:val="32"/>
          <w:szCs w:val="32"/>
        </w:rPr>
      </w:pPr>
      <w:r>
        <w:rPr>
          <w:rFonts w:ascii="仿宋" w:eastAsia="仿宋" w:hAnsi="仿宋" w:hint="eastAsia"/>
          <w:sz w:val="32"/>
          <w:szCs w:val="32"/>
        </w:rPr>
        <w:t xml:space="preserve"> 河北省财政厅          国家税务总局河北省税务局</w:t>
      </w:r>
    </w:p>
    <w:p w:rsidR="0046366B" w:rsidRDefault="0046366B" w:rsidP="0046366B">
      <w:pPr>
        <w:ind w:firstLine="645"/>
        <w:jc w:val="right"/>
        <w:rPr>
          <w:rFonts w:ascii="仿宋" w:eastAsia="仿宋" w:hAnsi="仿宋"/>
          <w:sz w:val="32"/>
          <w:szCs w:val="32"/>
        </w:rPr>
      </w:pPr>
      <w:r>
        <w:rPr>
          <w:rFonts w:ascii="仿宋" w:eastAsia="仿宋" w:hAnsi="仿宋" w:hint="eastAsia"/>
          <w:sz w:val="32"/>
          <w:szCs w:val="32"/>
        </w:rPr>
        <w:t xml:space="preserve">                 2019年1月30日</w:t>
      </w:r>
    </w:p>
    <w:p w:rsidR="00900C02" w:rsidRDefault="00900C02" w:rsidP="0046366B">
      <w:pPr>
        <w:ind w:firstLine="645"/>
        <w:jc w:val="right"/>
        <w:rPr>
          <w:rFonts w:ascii="仿宋" w:eastAsia="仿宋" w:hAnsi="仿宋"/>
          <w:sz w:val="32"/>
          <w:szCs w:val="32"/>
        </w:rPr>
      </w:pPr>
    </w:p>
    <w:p w:rsidR="00900C02" w:rsidRDefault="00900C02" w:rsidP="0046366B">
      <w:pPr>
        <w:ind w:firstLine="645"/>
        <w:jc w:val="right"/>
        <w:rPr>
          <w:rFonts w:ascii="仿宋" w:eastAsia="仿宋" w:hAnsi="仿宋"/>
          <w:sz w:val="32"/>
          <w:szCs w:val="32"/>
        </w:rPr>
      </w:pPr>
    </w:p>
    <w:p w:rsidR="0029105B" w:rsidRPr="0029105B" w:rsidRDefault="0029105B" w:rsidP="0029105B">
      <w:pPr>
        <w:ind w:firstLine="645"/>
        <w:jc w:val="center"/>
        <w:rPr>
          <w:rFonts w:ascii="方正小标宋简体" w:eastAsia="方正小标宋简体" w:hAnsi="仿宋"/>
          <w:sz w:val="44"/>
          <w:szCs w:val="44"/>
        </w:rPr>
      </w:pPr>
      <w:r w:rsidRPr="0029105B">
        <w:rPr>
          <w:rFonts w:ascii="方正小标宋简体" w:eastAsia="方正小标宋简体" w:hAnsi="仿宋" w:hint="eastAsia"/>
          <w:sz w:val="44"/>
          <w:szCs w:val="44"/>
        </w:rPr>
        <w:t>财政部 税务总局关于对页岩气减征资源税的通知</w:t>
      </w:r>
    </w:p>
    <w:p w:rsidR="0029105B" w:rsidRPr="0029105B" w:rsidRDefault="0029105B" w:rsidP="00900C02">
      <w:pPr>
        <w:ind w:firstLine="645"/>
        <w:jc w:val="center"/>
        <w:rPr>
          <w:rFonts w:ascii="仿宋" w:eastAsia="仿宋" w:hAnsi="仿宋"/>
          <w:sz w:val="32"/>
          <w:szCs w:val="32"/>
        </w:rPr>
      </w:pPr>
      <w:r w:rsidRPr="0029105B">
        <w:rPr>
          <w:rFonts w:ascii="仿宋" w:eastAsia="仿宋" w:hAnsi="仿宋" w:hint="eastAsia"/>
          <w:sz w:val="32"/>
          <w:szCs w:val="32"/>
        </w:rPr>
        <w:t>财税〔2018〕26号</w:t>
      </w:r>
    </w:p>
    <w:p w:rsidR="0029105B" w:rsidRPr="0029105B" w:rsidRDefault="0029105B" w:rsidP="00342DE8">
      <w:pPr>
        <w:rPr>
          <w:rFonts w:ascii="仿宋" w:eastAsia="仿宋" w:hAnsi="仿宋"/>
          <w:sz w:val="32"/>
          <w:szCs w:val="32"/>
        </w:rPr>
      </w:pPr>
      <w:r w:rsidRPr="0029105B">
        <w:rPr>
          <w:rFonts w:ascii="仿宋" w:eastAsia="仿宋" w:hAnsi="仿宋" w:hint="eastAsia"/>
          <w:sz w:val="32"/>
          <w:szCs w:val="32"/>
        </w:rPr>
        <w:t>各省、自治区、直辖市、计划单列市财政厅（局）、国家税务局、地方税务局，新疆生产建设兵团财政局：</w:t>
      </w:r>
    </w:p>
    <w:p w:rsidR="0029105B" w:rsidRPr="0029105B" w:rsidRDefault="0029105B" w:rsidP="0029105B">
      <w:pPr>
        <w:ind w:firstLineChars="200" w:firstLine="640"/>
        <w:rPr>
          <w:rFonts w:ascii="仿宋" w:eastAsia="仿宋" w:hAnsi="仿宋"/>
          <w:sz w:val="32"/>
          <w:szCs w:val="32"/>
        </w:rPr>
      </w:pPr>
      <w:r w:rsidRPr="0029105B">
        <w:rPr>
          <w:rFonts w:ascii="仿宋" w:eastAsia="仿宋" w:hAnsi="仿宋" w:hint="eastAsia"/>
          <w:sz w:val="32"/>
          <w:szCs w:val="32"/>
        </w:rPr>
        <w:t>为促进页岩气开发利用，有效增加天然气供给，经国务院同意，自2018年4月1日至2021年3月31日，对页岩气资源税（按6%的规定税率）减征30%。</w:t>
      </w:r>
    </w:p>
    <w:p w:rsidR="0029105B" w:rsidRPr="0029105B" w:rsidRDefault="0029105B" w:rsidP="0029105B">
      <w:pPr>
        <w:ind w:firstLine="645"/>
        <w:rPr>
          <w:rFonts w:ascii="仿宋" w:eastAsia="仿宋" w:hAnsi="仿宋"/>
          <w:sz w:val="32"/>
          <w:szCs w:val="32"/>
        </w:rPr>
      </w:pPr>
      <w:r w:rsidRPr="0029105B">
        <w:rPr>
          <w:rFonts w:ascii="仿宋" w:eastAsia="仿宋" w:hAnsi="仿宋" w:hint="eastAsia"/>
          <w:sz w:val="32"/>
          <w:szCs w:val="32"/>
        </w:rPr>
        <w:t>请遵照执行。</w:t>
      </w:r>
    </w:p>
    <w:p w:rsidR="0029105B" w:rsidRPr="0029105B" w:rsidRDefault="0029105B" w:rsidP="0029105B">
      <w:pPr>
        <w:rPr>
          <w:rFonts w:ascii="仿宋" w:eastAsia="仿宋" w:hAnsi="仿宋"/>
          <w:sz w:val="32"/>
          <w:szCs w:val="32"/>
        </w:rPr>
      </w:pPr>
    </w:p>
    <w:p w:rsidR="0029105B" w:rsidRPr="0029105B" w:rsidRDefault="0029105B" w:rsidP="0029105B">
      <w:pPr>
        <w:ind w:firstLine="645"/>
        <w:jc w:val="right"/>
        <w:rPr>
          <w:rFonts w:ascii="仿宋" w:eastAsia="仿宋" w:hAnsi="仿宋"/>
          <w:sz w:val="32"/>
          <w:szCs w:val="32"/>
        </w:rPr>
      </w:pPr>
      <w:r w:rsidRPr="0029105B">
        <w:rPr>
          <w:rFonts w:ascii="仿宋" w:eastAsia="仿宋" w:hAnsi="仿宋" w:hint="eastAsia"/>
          <w:sz w:val="32"/>
          <w:szCs w:val="32"/>
        </w:rPr>
        <w:t xml:space="preserve">　　</w:t>
      </w:r>
      <w:r>
        <w:rPr>
          <w:rFonts w:ascii="仿宋" w:eastAsia="仿宋" w:hAnsi="仿宋" w:hint="eastAsia"/>
          <w:sz w:val="32"/>
          <w:szCs w:val="32"/>
        </w:rPr>
        <w:t xml:space="preserve"> </w:t>
      </w:r>
      <w:r w:rsidRPr="0029105B">
        <w:rPr>
          <w:rFonts w:ascii="仿宋" w:eastAsia="仿宋" w:hAnsi="仿宋" w:hint="eastAsia"/>
          <w:sz w:val="32"/>
          <w:szCs w:val="32"/>
        </w:rPr>
        <w:t>财政部 税务总局</w:t>
      </w:r>
    </w:p>
    <w:p w:rsidR="0046366B" w:rsidRDefault="0029105B" w:rsidP="0029105B">
      <w:pPr>
        <w:ind w:firstLine="645"/>
        <w:jc w:val="right"/>
        <w:rPr>
          <w:rFonts w:ascii="仿宋" w:eastAsia="仿宋" w:hAnsi="仿宋"/>
          <w:sz w:val="32"/>
          <w:szCs w:val="32"/>
        </w:rPr>
      </w:pPr>
      <w:r w:rsidRPr="0029105B">
        <w:rPr>
          <w:rFonts w:ascii="仿宋" w:eastAsia="仿宋" w:hAnsi="仿宋" w:hint="eastAsia"/>
          <w:sz w:val="32"/>
          <w:szCs w:val="32"/>
        </w:rPr>
        <w:t xml:space="preserve">　　2018年3月29日</w:t>
      </w:r>
    </w:p>
    <w:p w:rsidR="0029105B" w:rsidRDefault="0029105B" w:rsidP="0029105B">
      <w:pPr>
        <w:ind w:firstLine="645"/>
        <w:jc w:val="right"/>
        <w:rPr>
          <w:rFonts w:ascii="仿宋" w:eastAsia="仿宋" w:hAnsi="仿宋"/>
          <w:sz w:val="32"/>
          <w:szCs w:val="32"/>
        </w:rPr>
      </w:pPr>
    </w:p>
    <w:p w:rsidR="00A96AD8" w:rsidRDefault="00A96AD8" w:rsidP="0029105B">
      <w:pPr>
        <w:ind w:firstLine="645"/>
        <w:jc w:val="right"/>
        <w:rPr>
          <w:rFonts w:ascii="仿宋" w:eastAsia="仿宋" w:hAnsi="仿宋"/>
          <w:sz w:val="32"/>
          <w:szCs w:val="32"/>
        </w:rPr>
      </w:pPr>
    </w:p>
    <w:p w:rsidR="00A96AD8" w:rsidRDefault="00A96AD8" w:rsidP="0029105B">
      <w:pPr>
        <w:ind w:firstLine="645"/>
        <w:jc w:val="right"/>
        <w:rPr>
          <w:rFonts w:ascii="仿宋" w:eastAsia="仿宋" w:hAnsi="仿宋"/>
          <w:sz w:val="32"/>
          <w:szCs w:val="32"/>
        </w:rPr>
      </w:pPr>
    </w:p>
    <w:p w:rsidR="00A96AD8" w:rsidRDefault="00A96AD8" w:rsidP="0029105B">
      <w:pPr>
        <w:ind w:firstLine="645"/>
        <w:jc w:val="right"/>
        <w:rPr>
          <w:rFonts w:ascii="仿宋" w:eastAsia="仿宋" w:hAnsi="仿宋"/>
          <w:sz w:val="32"/>
          <w:szCs w:val="32"/>
        </w:rPr>
      </w:pPr>
    </w:p>
    <w:p w:rsidR="00A96AD8" w:rsidRDefault="00A96AD8" w:rsidP="0029105B">
      <w:pPr>
        <w:ind w:firstLine="645"/>
        <w:jc w:val="right"/>
        <w:rPr>
          <w:rFonts w:ascii="仿宋" w:eastAsia="仿宋" w:hAnsi="仿宋"/>
          <w:sz w:val="32"/>
          <w:szCs w:val="32"/>
        </w:rPr>
      </w:pPr>
    </w:p>
    <w:p w:rsidR="00A96AD8" w:rsidRDefault="00A96AD8" w:rsidP="0029105B">
      <w:pPr>
        <w:ind w:firstLine="645"/>
        <w:jc w:val="right"/>
        <w:rPr>
          <w:rFonts w:ascii="仿宋" w:eastAsia="仿宋" w:hAnsi="仿宋"/>
          <w:sz w:val="32"/>
          <w:szCs w:val="32"/>
        </w:rPr>
      </w:pPr>
    </w:p>
    <w:p w:rsidR="00A96AD8" w:rsidRDefault="00A96AD8" w:rsidP="0029105B">
      <w:pPr>
        <w:ind w:firstLine="645"/>
        <w:jc w:val="right"/>
        <w:rPr>
          <w:rFonts w:ascii="仿宋" w:eastAsia="仿宋" w:hAnsi="仿宋"/>
          <w:sz w:val="32"/>
          <w:szCs w:val="32"/>
        </w:rPr>
      </w:pPr>
    </w:p>
    <w:p w:rsidR="00A96AD8" w:rsidRDefault="00A96AD8" w:rsidP="0029105B">
      <w:pPr>
        <w:ind w:firstLine="645"/>
        <w:jc w:val="right"/>
        <w:rPr>
          <w:rFonts w:ascii="仿宋" w:eastAsia="仿宋" w:hAnsi="仿宋"/>
          <w:sz w:val="32"/>
          <w:szCs w:val="32"/>
        </w:rPr>
      </w:pPr>
    </w:p>
    <w:p w:rsidR="00A96AD8" w:rsidRPr="00A96AD8" w:rsidRDefault="00A96AD8" w:rsidP="00A96AD8">
      <w:pPr>
        <w:ind w:firstLine="645"/>
        <w:jc w:val="center"/>
        <w:rPr>
          <w:rFonts w:ascii="方正小标宋简体" w:eastAsia="方正小标宋简体" w:hAnsi="仿宋"/>
          <w:sz w:val="44"/>
          <w:szCs w:val="44"/>
        </w:rPr>
      </w:pPr>
      <w:r w:rsidRPr="00A96AD8">
        <w:rPr>
          <w:rFonts w:ascii="方正小标宋简体" w:eastAsia="方正小标宋简体" w:hAnsi="仿宋" w:hint="eastAsia"/>
          <w:sz w:val="44"/>
          <w:szCs w:val="44"/>
        </w:rPr>
        <w:lastRenderedPageBreak/>
        <w:t>财政部 税务总局 商务部 科技部 国家发展改革委关于将服务贸易创新发展试点地区技术先进型服务企业所得税政策推广至全国实施的通知</w:t>
      </w:r>
      <w:r w:rsidRPr="00A96AD8">
        <w:rPr>
          <w:rFonts w:ascii="仿宋" w:eastAsia="仿宋" w:hAnsi="仿宋"/>
          <w:sz w:val="32"/>
          <w:szCs w:val="32"/>
        </w:rPr>
        <w:t xml:space="preserve"> </w:t>
      </w:r>
    </w:p>
    <w:p w:rsidR="00A96AD8" w:rsidRPr="00A96AD8" w:rsidRDefault="00A96AD8" w:rsidP="00900C02">
      <w:pPr>
        <w:ind w:right="320" w:firstLine="645"/>
        <w:jc w:val="center"/>
        <w:rPr>
          <w:rFonts w:ascii="仿宋" w:eastAsia="仿宋" w:hAnsi="仿宋"/>
          <w:sz w:val="32"/>
          <w:szCs w:val="32"/>
        </w:rPr>
      </w:pPr>
      <w:r w:rsidRPr="00A96AD8">
        <w:rPr>
          <w:rFonts w:ascii="仿宋" w:eastAsia="仿宋" w:hAnsi="仿宋" w:hint="eastAsia"/>
          <w:sz w:val="32"/>
          <w:szCs w:val="32"/>
        </w:rPr>
        <w:t>财税〔2018〕44号</w:t>
      </w:r>
    </w:p>
    <w:p w:rsidR="00A96AD8" w:rsidRPr="00A96AD8" w:rsidRDefault="00A96AD8" w:rsidP="00342DE8">
      <w:pPr>
        <w:jc w:val="left"/>
        <w:rPr>
          <w:rFonts w:ascii="仿宋" w:eastAsia="仿宋" w:hAnsi="仿宋"/>
          <w:sz w:val="32"/>
          <w:szCs w:val="32"/>
        </w:rPr>
      </w:pPr>
      <w:r w:rsidRPr="00A96AD8">
        <w:rPr>
          <w:rFonts w:ascii="仿宋" w:eastAsia="仿宋" w:hAnsi="仿宋" w:hint="eastAsia"/>
          <w:sz w:val="32"/>
          <w:szCs w:val="32"/>
        </w:rPr>
        <w:t>各省、自治区、直辖市、计划单列市财政厅(局)、国家税务局、地方税务局、商务主管部门、科技厅(委、局)、发展改革委，新疆生产建设兵团财政局、商务局、科技局、发展改革委：</w:t>
      </w:r>
    </w:p>
    <w:p w:rsidR="00A96AD8" w:rsidRPr="00A96AD8" w:rsidRDefault="00A96AD8" w:rsidP="00A96AD8">
      <w:pPr>
        <w:ind w:firstLine="645"/>
        <w:jc w:val="left"/>
        <w:rPr>
          <w:rFonts w:ascii="仿宋" w:eastAsia="仿宋" w:hAnsi="仿宋"/>
          <w:sz w:val="32"/>
          <w:szCs w:val="32"/>
        </w:rPr>
      </w:pPr>
      <w:r w:rsidRPr="00A96AD8">
        <w:rPr>
          <w:rFonts w:ascii="仿宋" w:eastAsia="仿宋" w:hAnsi="仿宋" w:hint="eastAsia"/>
          <w:sz w:val="32"/>
          <w:szCs w:val="32"/>
        </w:rPr>
        <w:t>为进一步推动服务贸易创新发展、优化外贸结构，现就服务贸易类技术先进型服务企业所得税优惠政策通知如下：</w:t>
      </w:r>
    </w:p>
    <w:p w:rsidR="00A96AD8" w:rsidRPr="00A96AD8" w:rsidRDefault="00A96AD8" w:rsidP="00A96AD8">
      <w:pPr>
        <w:ind w:firstLine="645"/>
        <w:jc w:val="left"/>
        <w:rPr>
          <w:rFonts w:ascii="仿宋" w:eastAsia="仿宋" w:hAnsi="仿宋"/>
          <w:sz w:val="32"/>
          <w:szCs w:val="32"/>
        </w:rPr>
      </w:pPr>
      <w:r w:rsidRPr="00A96AD8">
        <w:rPr>
          <w:rFonts w:ascii="仿宋" w:eastAsia="仿宋" w:hAnsi="仿宋" w:hint="eastAsia"/>
          <w:sz w:val="32"/>
          <w:szCs w:val="32"/>
        </w:rPr>
        <w:t>一、自2018年1月1日起，对经认定的技术先进型服务企业(服务贸易类)，减按15%的税率征收企业所得税。</w:t>
      </w:r>
    </w:p>
    <w:p w:rsidR="00A96AD8" w:rsidRPr="00A96AD8" w:rsidRDefault="00A96AD8" w:rsidP="00A96AD8">
      <w:pPr>
        <w:ind w:firstLine="645"/>
        <w:jc w:val="left"/>
        <w:rPr>
          <w:rFonts w:ascii="仿宋" w:eastAsia="仿宋" w:hAnsi="仿宋"/>
          <w:sz w:val="32"/>
          <w:szCs w:val="32"/>
        </w:rPr>
      </w:pPr>
      <w:r w:rsidRPr="00A96AD8">
        <w:rPr>
          <w:rFonts w:ascii="仿宋" w:eastAsia="仿宋" w:hAnsi="仿宋" w:hint="eastAsia"/>
          <w:sz w:val="32"/>
          <w:szCs w:val="32"/>
        </w:rPr>
        <w:t>二、本通知所称技术先进型服务企业(服务贸易类)须符合的条件及认定管理事项，按照《财政部 税务总局 商务部 科技部 国家发展改革委关于将技术先进型服务企业所得税政策推广至全国实施的通知》(财税〔2017〕79号)的相关规定执行。其中，企业须满足的技术先进型服务业务领域范围按照本通知所附《技术先进型服务业务领域范围(服务贸易类)》执行。</w:t>
      </w:r>
    </w:p>
    <w:p w:rsidR="00A96AD8" w:rsidRPr="00A96AD8" w:rsidRDefault="00A96AD8" w:rsidP="00A96AD8">
      <w:pPr>
        <w:ind w:firstLine="645"/>
        <w:jc w:val="left"/>
        <w:rPr>
          <w:rFonts w:ascii="仿宋" w:eastAsia="仿宋" w:hAnsi="仿宋"/>
          <w:sz w:val="32"/>
          <w:szCs w:val="32"/>
        </w:rPr>
      </w:pPr>
      <w:r w:rsidRPr="00A96AD8">
        <w:rPr>
          <w:rFonts w:ascii="仿宋" w:eastAsia="仿宋" w:hAnsi="仿宋" w:hint="eastAsia"/>
          <w:sz w:val="32"/>
          <w:szCs w:val="32"/>
        </w:rPr>
        <w:lastRenderedPageBreak/>
        <w:t>三、省级科技部门应会同本级商务、财政、税务和发展改革部门及时将《技术先进型服务业务领域范围(服务贸易类)》</w:t>
      </w:r>
      <w:proofErr w:type="gramStart"/>
      <w:r w:rsidRPr="00A96AD8">
        <w:rPr>
          <w:rFonts w:ascii="仿宋" w:eastAsia="仿宋" w:hAnsi="仿宋" w:hint="eastAsia"/>
          <w:sz w:val="32"/>
          <w:szCs w:val="32"/>
        </w:rPr>
        <w:t>增补入本地区</w:t>
      </w:r>
      <w:proofErr w:type="gramEnd"/>
      <w:r w:rsidRPr="00A96AD8">
        <w:rPr>
          <w:rFonts w:ascii="仿宋" w:eastAsia="仿宋" w:hAnsi="仿宋" w:hint="eastAsia"/>
          <w:sz w:val="32"/>
          <w:szCs w:val="32"/>
        </w:rPr>
        <w:t>技术先进型服务企业认定管理办法，并据此开展认定管理工作。省级人民政府财政、税务、商务、科技和发展改革部门应加强沟通与协作，发现新情况、新问题及时上报财政部、税务总局、商务部、科技部和国家发展改革委。</w:t>
      </w:r>
    </w:p>
    <w:p w:rsidR="00A96AD8" w:rsidRPr="00A96AD8" w:rsidRDefault="00A96AD8" w:rsidP="00A96AD8">
      <w:pPr>
        <w:ind w:firstLine="645"/>
        <w:jc w:val="left"/>
        <w:rPr>
          <w:rFonts w:ascii="仿宋" w:eastAsia="仿宋" w:hAnsi="仿宋"/>
          <w:sz w:val="32"/>
          <w:szCs w:val="32"/>
        </w:rPr>
      </w:pPr>
      <w:r w:rsidRPr="00A96AD8">
        <w:rPr>
          <w:rFonts w:ascii="仿宋" w:eastAsia="仿宋" w:hAnsi="仿宋" w:hint="eastAsia"/>
          <w:sz w:val="32"/>
          <w:szCs w:val="32"/>
        </w:rPr>
        <w:t>四、省级科技、商务、财政、税务和发展改革部门及其工作人员在认定技术先进型服务企业工作中，存在违法违纪行为的，按照《公务员法》《行政监察法》等国家有关规定追究相应责任;涉嫌犯罪的，移送司法机关处理。</w:t>
      </w:r>
    </w:p>
    <w:p w:rsidR="00A96AD8" w:rsidRPr="00A96AD8" w:rsidRDefault="00A96AD8" w:rsidP="00A96AD8">
      <w:pPr>
        <w:ind w:firstLine="645"/>
        <w:jc w:val="left"/>
        <w:rPr>
          <w:rFonts w:ascii="仿宋" w:eastAsia="仿宋" w:hAnsi="仿宋"/>
          <w:sz w:val="32"/>
          <w:szCs w:val="32"/>
        </w:rPr>
      </w:pPr>
      <w:r w:rsidRPr="00A96AD8">
        <w:rPr>
          <w:rFonts w:ascii="仿宋" w:eastAsia="仿宋" w:hAnsi="仿宋" w:hint="eastAsia"/>
          <w:sz w:val="32"/>
          <w:szCs w:val="32"/>
        </w:rPr>
        <w:t>附件：技术先进型服务业务领域范围(服务贸易类)</w:t>
      </w:r>
    </w:p>
    <w:p w:rsidR="00A96AD8" w:rsidRPr="00A96AD8" w:rsidRDefault="00A96AD8" w:rsidP="00A96AD8">
      <w:pPr>
        <w:widowControl/>
        <w:shd w:val="clear" w:color="auto" w:fill="FFFFFF"/>
        <w:spacing w:before="100" w:beforeAutospacing="1" w:after="100" w:afterAutospacing="1" w:line="480" w:lineRule="auto"/>
        <w:jc w:val="center"/>
        <w:rPr>
          <w:rFonts w:ascii="微软雅黑" w:eastAsia="微软雅黑" w:hAnsi="微软雅黑" w:cs="宋体"/>
          <w:color w:val="000000"/>
          <w:kern w:val="0"/>
          <w:sz w:val="24"/>
          <w:szCs w:val="24"/>
        </w:rPr>
      </w:pPr>
      <w:r w:rsidRPr="00A96AD8">
        <w:rPr>
          <w:rFonts w:ascii="微软雅黑" w:eastAsia="微软雅黑" w:hAnsi="微软雅黑" w:cs="宋体" w:hint="eastAsia"/>
          <w:b/>
          <w:bCs/>
          <w:color w:val="000000"/>
          <w:kern w:val="0"/>
          <w:sz w:val="24"/>
          <w:szCs w:val="24"/>
        </w:rPr>
        <w:t>技术先进型服务业务领域范围（服务贸易类）</w:t>
      </w:r>
    </w:p>
    <w:tbl>
      <w:tblPr>
        <w:tblW w:w="0" w:type="auto"/>
        <w:jc w:val="center"/>
        <w:tblCellMar>
          <w:left w:w="0" w:type="dxa"/>
          <w:right w:w="0" w:type="dxa"/>
        </w:tblCellMar>
        <w:tblLook w:val="04A0" w:firstRow="1" w:lastRow="0" w:firstColumn="1" w:lastColumn="0" w:noHBand="0" w:noVBand="1"/>
      </w:tblPr>
      <w:tblGrid>
        <w:gridCol w:w="3194"/>
        <w:gridCol w:w="5132"/>
      </w:tblGrid>
      <w:tr w:rsidR="00A96AD8" w:rsidRPr="00A96AD8" w:rsidTr="00A96AD8">
        <w:trPr>
          <w:jc w:val="center"/>
        </w:trPr>
        <w:tc>
          <w:tcPr>
            <w:tcW w:w="3780" w:type="dxa"/>
            <w:tcBorders>
              <w:top w:val="outset" w:sz="8" w:space="0" w:color="000000"/>
              <w:left w:val="outset" w:sz="8" w:space="0" w:color="000000"/>
              <w:bottom w:val="outset" w:sz="8" w:space="0" w:color="000000"/>
              <w:right w:val="outset" w:sz="8" w:space="0" w:color="000000"/>
            </w:tcBorders>
            <w:vAlign w:val="center"/>
            <w:hideMark/>
          </w:tcPr>
          <w:p w:rsidR="00A96AD8" w:rsidRPr="00A96AD8" w:rsidRDefault="00A96AD8" w:rsidP="00A96AD8">
            <w:pPr>
              <w:widowControl/>
              <w:spacing w:before="100" w:beforeAutospacing="1" w:after="100" w:afterAutospacing="1" w:line="420" w:lineRule="atLeast"/>
              <w:jc w:val="left"/>
              <w:rPr>
                <w:rFonts w:ascii="宋体" w:eastAsia="宋体" w:hAnsi="宋体" w:cs="宋体"/>
                <w:color w:val="000000"/>
                <w:kern w:val="0"/>
                <w:sz w:val="24"/>
                <w:szCs w:val="24"/>
              </w:rPr>
            </w:pPr>
            <w:r w:rsidRPr="00A96AD8">
              <w:rPr>
                <w:rFonts w:ascii="微软雅黑" w:eastAsia="微软雅黑" w:hAnsi="微软雅黑" w:cs="宋体" w:hint="eastAsia"/>
                <w:color w:val="333333"/>
                <w:kern w:val="0"/>
                <w:sz w:val="18"/>
                <w:szCs w:val="18"/>
              </w:rPr>
              <w:t xml:space="preserve">　　类　别</w:t>
            </w:r>
          </w:p>
        </w:tc>
        <w:tc>
          <w:tcPr>
            <w:tcW w:w="6120" w:type="dxa"/>
            <w:tcBorders>
              <w:top w:val="outset" w:sz="8" w:space="0" w:color="000000"/>
              <w:left w:val="nil"/>
              <w:bottom w:val="outset" w:sz="8" w:space="0" w:color="000000"/>
              <w:right w:val="outset" w:sz="8" w:space="0" w:color="000000"/>
            </w:tcBorders>
            <w:vAlign w:val="center"/>
            <w:hideMark/>
          </w:tcPr>
          <w:p w:rsidR="00A96AD8" w:rsidRPr="00A96AD8" w:rsidRDefault="00A96AD8" w:rsidP="00A96AD8">
            <w:pPr>
              <w:widowControl/>
              <w:spacing w:before="100" w:beforeAutospacing="1" w:after="100" w:afterAutospacing="1" w:line="420" w:lineRule="atLeast"/>
              <w:jc w:val="left"/>
              <w:rPr>
                <w:rFonts w:ascii="宋体" w:eastAsia="宋体" w:hAnsi="宋体" w:cs="宋体"/>
                <w:color w:val="000000"/>
                <w:kern w:val="0"/>
                <w:sz w:val="24"/>
                <w:szCs w:val="24"/>
              </w:rPr>
            </w:pPr>
            <w:r w:rsidRPr="00A96AD8">
              <w:rPr>
                <w:rFonts w:ascii="微软雅黑" w:eastAsia="微软雅黑" w:hAnsi="微软雅黑" w:cs="宋体" w:hint="eastAsia"/>
                <w:color w:val="333333"/>
                <w:kern w:val="0"/>
                <w:sz w:val="18"/>
                <w:szCs w:val="18"/>
              </w:rPr>
              <w:t xml:space="preserve">　　适用范围</w:t>
            </w:r>
          </w:p>
        </w:tc>
      </w:tr>
      <w:tr w:rsidR="00A96AD8" w:rsidRPr="00A96AD8" w:rsidTr="00A96AD8">
        <w:trPr>
          <w:jc w:val="center"/>
        </w:trPr>
        <w:tc>
          <w:tcPr>
            <w:tcW w:w="3780" w:type="dxa"/>
            <w:tcBorders>
              <w:top w:val="nil"/>
              <w:left w:val="outset" w:sz="8" w:space="0" w:color="000000"/>
              <w:bottom w:val="outset" w:sz="8" w:space="0" w:color="000000"/>
              <w:right w:val="outset" w:sz="8" w:space="0" w:color="000000"/>
            </w:tcBorders>
            <w:vAlign w:val="center"/>
            <w:hideMark/>
          </w:tcPr>
          <w:p w:rsidR="00A96AD8" w:rsidRPr="00A96AD8" w:rsidRDefault="00A96AD8" w:rsidP="00A96AD8">
            <w:pPr>
              <w:widowControl/>
              <w:spacing w:before="100" w:beforeAutospacing="1" w:after="100" w:afterAutospacing="1" w:line="420" w:lineRule="atLeast"/>
              <w:jc w:val="left"/>
              <w:rPr>
                <w:rFonts w:ascii="宋体" w:eastAsia="宋体" w:hAnsi="宋体" w:cs="宋体"/>
                <w:color w:val="000000"/>
                <w:kern w:val="0"/>
                <w:sz w:val="24"/>
                <w:szCs w:val="24"/>
              </w:rPr>
            </w:pPr>
            <w:r w:rsidRPr="00A96AD8">
              <w:rPr>
                <w:rFonts w:ascii="微软雅黑" w:eastAsia="微软雅黑" w:hAnsi="微软雅黑" w:cs="宋体" w:hint="eastAsia"/>
                <w:color w:val="333333"/>
                <w:kern w:val="0"/>
                <w:sz w:val="18"/>
                <w:szCs w:val="18"/>
              </w:rPr>
              <w:t xml:space="preserve">　　一、计算机和信息服务</w:t>
            </w:r>
          </w:p>
        </w:tc>
        <w:tc>
          <w:tcPr>
            <w:tcW w:w="6120" w:type="dxa"/>
            <w:tcBorders>
              <w:top w:val="nil"/>
              <w:left w:val="nil"/>
              <w:bottom w:val="outset" w:sz="8" w:space="0" w:color="000000"/>
              <w:right w:val="outset" w:sz="8" w:space="0" w:color="000000"/>
            </w:tcBorders>
            <w:vAlign w:val="center"/>
            <w:hideMark/>
          </w:tcPr>
          <w:p w:rsidR="00A96AD8" w:rsidRPr="00A96AD8" w:rsidRDefault="00A96AD8" w:rsidP="00A96AD8">
            <w:pPr>
              <w:widowControl/>
              <w:spacing w:line="312" w:lineRule="auto"/>
              <w:jc w:val="left"/>
              <w:rPr>
                <w:rFonts w:ascii="微软雅黑" w:eastAsia="微软雅黑" w:hAnsi="微软雅黑" w:cs="宋体"/>
                <w:color w:val="000000"/>
                <w:kern w:val="0"/>
                <w:sz w:val="23"/>
                <w:szCs w:val="23"/>
              </w:rPr>
            </w:pPr>
            <w:r w:rsidRPr="00A96AD8">
              <w:rPr>
                <w:rFonts w:ascii="微软雅黑" w:eastAsia="微软雅黑" w:hAnsi="微软雅黑" w:cs="宋体" w:hint="eastAsia"/>
                <w:color w:val="000000"/>
                <w:kern w:val="0"/>
                <w:sz w:val="23"/>
                <w:szCs w:val="23"/>
              </w:rPr>
              <w:t> </w:t>
            </w:r>
          </w:p>
        </w:tc>
      </w:tr>
      <w:tr w:rsidR="00A96AD8" w:rsidRPr="00A96AD8" w:rsidTr="00A96AD8">
        <w:trPr>
          <w:jc w:val="center"/>
        </w:trPr>
        <w:tc>
          <w:tcPr>
            <w:tcW w:w="3780" w:type="dxa"/>
            <w:tcBorders>
              <w:top w:val="nil"/>
              <w:left w:val="outset" w:sz="8" w:space="0" w:color="000000"/>
              <w:bottom w:val="outset" w:sz="8" w:space="0" w:color="000000"/>
              <w:right w:val="outset" w:sz="8" w:space="0" w:color="000000"/>
            </w:tcBorders>
            <w:vAlign w:val="center"/>
            <w:hideMark/>
          </w:tcPr>
          <w:p w:rsidR="00A96AD8" w:rsidRPr="00A96AD8" w:rsidRDefault="00A96AD8" w:rsidP="00A96AD8">
            <w:pPr>
              <w:widowControl/>
              <w:spacing w:before="100" w:beforeAutospacing="1" w:after="100" w:afterAutospacing="1" w:line="420" w:lineRule="atLeast"/>
              <w:jc w:val="left"/>
              <w:rPr>
                <w:rFonts w:ascii="宋体" w:eastAsia="宋体" w:hAnsi="宋体" w:cs="宋体"/>
                <w:color w:val="000000"/>
                <w:kern w:val="0"/>
                <w:sz w:val="24"/>
                <w:szCs w:val="24"/>
              </w:rPr>
            </w:pPr>
            <w:r w:rsidRPr="00A96AD8">
              <w:rPr>
                <w:rFonts w:ascii="微软雅黑" w:eastAsia="微软雅黑" w:hAnsi="微软雅黑" w:cs="宋体" w:hint="eastAsia"/>
                <w:color w:val="333333"/>
                <w:kern w:val="0"/>
                <w:sz w:val="18"/>
                <w:szCs w:val="18"/>
              </w:rPr>
              <w:t xml:space="preserve">　　1.信息系统集成服务</w:t>
            </w:r>
          </w:p>
        </w:tc>
        <w:tc>
          <w:tcPr>
            <w:tcW w:w="6120" w:type="dxa"/>
            <w:tcBorders>
              <w:top w:val="nil"/>
              <w:left w:val="nil"/>
              <w:bottom w:val="outset" w:sz="8" w:space="0" w:color="000000"/>
              <w:right w:val="outset" w:sz="8" w:space="0" w:color="000000"/>
            </w:tcBorders>
            <w:vAlign w:val="center"/>
            <w:hideMark/>
          </w:tcPr>
          <w:p w:rsidR="00A96AD8" w:rsidRPr="00A96AD8" w:rsidRDefault="00A96AD8" w:rsidP="00A96AD8">
            <w:pPr>
              <w:widowControl/>
              <w:spacing w:before="100" w:beforeAutospacing="1" w:after="100" w:afterAutospacing="1" w:line="420" w:lineRule="atLeast"/>
              <w:jc w:val="left"/>
              <w:rPr>
                <w:rFonts w:ascii="宋体" w:eastAsia="宋体" w:hAnsi="宋体" w:cs="宋体"/>
                <w:color w:val="000000"/>
                <w:kern w:val="0"/>
                <w:sz w:val="24"/>
                <w:szCs w:val="24"/>
              </w:rPr>
            </w:pPr>
            <w:r w:rsidRPr="00A96AD8">
              <w:rPr>
                <w:rFonts w:ascii="微软雅黑" w:eastAsia="微软雅黑" w:hAnsi="微软雅黑" w:cs="宋体" w:hint="eastAsia"/>
                <w:color w:val="333333"/>
                <w:kern w:val="0"/>
                <w:sz w:val="18"/>
                <w:szCs w:val="18"/>
              </w:rPr>
              <w:t xml:space="preserve">　　系统集成咨询服务；系统集成工程服务；提供硬件设备现场组装、软件安装与调试及相关运营维护支撑服务；系统运营维护服务，包括系统运行检测监控、故障定位与排除、性能管理、优化升级等。</w:t>
            </w:r>
          </w:p>
        </w:tc>
      </w:tr>
      <w:tr w:rsidR="00A96AD8" w:rsidRPr="00A96AD8" w:rsidTr="00A96AD8">
        <w:trPr>
          <w:jc w:val="center"/>
        </w:trPr>
        <w:tc>
          <w:tcPr>
            <w:tcW w:w="3780" w:type="dxa"/>
            <w:tcBorders>
              <w:top w:val="nil"/>
              <w:left w:val="outset" w:sz="8" w:space="0" w:color="000000"/>
              <w:bottom w:val="outset" w:sz="8" w:space="0" w:color="000000"/>
              <w:right w:val="outset" w:sz="8" w:space="0" w:color="000000"/>
            </w:tcBorders>
            <w:vAlign w:val="center"/>
            <w:hideMark/>
          </w:tcPr>
          <w:p w:rsidR="00A96AD8" w:rsidRPr="00A96AD8" w:rsidRDefault="00A96AD8" w:rsidP="00A96AD8">
            <w:pPr>
              <w:widowControl/>
              <w:spacing w:before="100" w:beforeAutospacing="1" w:after="100" w:afterAutospacing="1" w:line="420" w:lineRule="atLeast"/>
              <w:jc w:val="left"/>
              <w:rPr>
                <w:rFonts w:ascii="宋体" w:eastAsia="宋体" w:hAnsi="宋体" w:cs="宋体"/>
                <w:color w:val="000000"/>
                <w:kern w:val="0"/>
                <w:sz w:val="24"/>
                <w:szCs w:val="24"/>
              </w:rPr>
            </w:pPr>
            <w:r w:rsidRPr="00A96AD8">
              <w:rPr>
                <w:rFonts w:ascii="微软雅黑" w:eastAsia="微软雅黑" w:hAnsi="微软雅黑" w:cs="宋体" w:hint="eastAsia"/>
                <w:color w:val="333333"/>
                <w:kern w:val="0"/>
                <w:sz w:val="18"/>
                <w:szCs w:val="18"/>
              </w:rPr>
              <w:t xml:space="preserve">　　2.数据服务</w:t>
            </w:r>
          </w:p>
        </w:tc>
        <w:tc>
          <w:tcPr>
            <w:tcW w:w="6120" w:type="dxa"/>
            <w:tcBorders>
              <w:top w:val="nil"/>
              <w:left w:val="nil"/>
              <w:bottom w:val="outset" w:sz="8" w:space="0" w:color="000000"/>
              <w:right w:val="outset" w:sz="8" w:space="0" w:color="000000"/>
            </w:tcBorders>
            <w:vAlign w:val="center"/>
            <w:hideMark/>
          </w:tcPr>
          <w:p w:rsidR="00A96AD8" w:rsidRPr="00A96AD8" w:rsidRDefault="00A96AD8" w:rsidP="00A96AD8">
            <w:pPr>
              <w:widowControl/>
              <w:spacing w:before="100" w:beforeAutospacing="1" w:after="100" w:afterAutospacing="1" w:line="420" w:lineRule="atLeast"/>
              <w:jc w:val="left"/>
              <w:rPr>
                <w:rFonts w:ascii="宋体" w:eastAsia="宋体" w:hAnsi="宋体" w:cs="宋体"/>
                <w:color w:val="000000"/>
                <w:kern w:val="0"/>
                <w:sz w:val="24"/>
                <w:szCs w:val="24"/>
              </w:rPr>
            </w:pPr>
            <w:r w:rsidRPr="00A96AD8">
              <w:rPr>
                <w:rFonts w:ascii="微软雅黑" w:eastAsia="微软雅黑" w:hAnsi="微软雅黑" w:cs="宋体" w:hint="eastAsia"/>
                <w:color w:val="333333"/>
                <w:kern w:val="0"/>
                <w:sz w:val="18"/>
                <w:szCs w:val="18"/>
              </w:rPr>
              <w:t xml:space="preserve">　　数据存储管理服务，提供数据规划、评估、审计、咨询、清洗、整理、应用服务，数据增值服务，提供其他未分类数据处理服务。</w:t>
            </w:r>
          </w:p>
        </w:tc>
      </w:tr>
      <w:tr w:rsidR="00A96AD8" w:rsidRPr="00A96AD8" w:rsidTr="00A96AD8">
        <w:trPr>
          <w:jc w:val="center"/>
        </w:trPr>
        <w:tc>
          <w:tcPr>
            <w:tcW w:w="3780" w:type="dxa"/>
            <w:tcBorders>
              <w:top w:val="nil"/>
              <w:left w:val="outset" w:sz="8" w:space="0" w:color="000000"/>
              <w:bottom w:val="outset" w:sz="8" w:space="0" w:color="000000"/>
              <w:right w:val="outset" w:sz="8" w:space="0" w:color="000000"/>
            </w:tcBorders>
            <w:vAlign w:val="center"/>
            <w:hideMark/>
          </w:tcPr>
          <w:p w:rsidR="00A96AD8" w:rsidRPr="00A96AD8" w:rsidRDefault="00A96AD8" w:rsidP="00A96AD8">
            <w:pPr>
              <w:widowControl/>
              <w:spacing w:before="100" w:beforeAutospacing="1" w:after="100" w:afterAutospacing="1" w:line="420" w:lineRule="atLeast"/>
              <w:jc w:val="left"/>
              <w:rPr>
                <w:rFonts w:ascii="宋体" w:eastAsia="宋体" w:hAnsi="宋体" w:cs="宋体"/>
                <w:color w:val="000000"/>
                <w:kern w:val="0"/>
                <w:sz w:val="24"/>
                <w:szCs w:val="24"/>
              </w:rPr>
            </w:pPr>
            <w:r w:rsidRPr="00A96AD8">
              <w:rPr>
                <w:rFonts w:ascii="微软雅黑" w:eastAsia="微软雅黑" w:hAnsi="微软雅黑" w:cs="宋体" w:hint="eastAsia"/>
                <w:color w:val="333333"/>
                <w:kern w:val="0"/>
                <w:sz w:val="18"/>
                <w:szCs w:val="18"/>
              </w:rPr>
              <w:t xml:space="preserve">　　二、研究开发和技术服务</w:t>
            </w:r>
          </w:p>
        </w:tc>
        <w:tc>
          <w:tcPr>
            <w:tcW w:w="6120" w:type="dxa"/>
            <w:tcBorders>
              <w:top w:val="nil"/>
              <w:left w:val="nil"/>
              <w:bottom w:val="outset" w:sz="8" w:space="0" w:color="000000"/>
              <w:right w:val="outset" w:sz="8" w:space="0" w:color="000000"/>
            </w:tcBorders>
            <w:vAlign w:val="center"/>
            <w:hideMark/>
          </w:tcPr>
          <w:p w:rsidR="00A96AD8" w:rsidRPr="00A96AD8" w:rsidRDefault="00A96AD8" w:rsidP="00A96AD8">
            <w:pPr>
              <w:widowControl/>
              <w:spacing w:line="312" w:lineRule="auto"/>
              <w:jc w:val="left"/>
              <w:rPr>
                <w:rFonts w:ascii="微软雅黑" w:eastAsia="微软雅黑" w:hAnsi="微软雅黑" w:cs="宋体"/>
                <w:color w:val="000000"/>
                <w:kern w:val="0"/>
                <w:sz w:val="23"/>
                <w:szCs w:val="23"/>
              </w:rPr>
            </w:pPr>
            <w:r w:rsidRPr="00A96AD8">
              <w:rPr>
                <w:rFonts w:ascii="微软雅黑" w:eastAsia="微软雅黑" w:hAnsi="微软雅黑" w:cs="宋体" w:hint="eastAsia"/>
                <w:color w:val="000000"/>
                <w:kern w:val="0"/>
                <w:sz w:val="23"/>
                <w:szCs w:val="23"/>
              </w:rPr>
              <w:t> </w:t>
            </w:r>
          </w:p>
        </w:tc>
      </w:tr>
      <w:tr w:rsidR="00A96AD8" w:rsidRPr="00A96AD8" w:rsidTr="00A96AD8">
        <w:trPr>
          <w:jc w:val="center"/>
        </w:trPr>
        <w:tc>
          <w:tcPr>
            <w:tcW w:w="3780" w:type="dxa"/>
            <w:tcBorders>
              <w:top w:val="nil"/>
              <w:left w:val="outset" w:sz="8" w:space="0" w:color="000000"/>
              <w:bottom w:val="outset" w:sz="8" w:space="0" w:color="000000"/>
              <w:right w:val="outset" w:sz="8" w:space="0" w:color="000000"/>
            </w:tcBorders>
            <w:vAlign w:val="center"/>
            <w:hideMark/>
          </w:tcPr>
          <w:p w:rsidR="00A96AD8" w:rsidRPr="00A96AD8" w:rsidRDefault="00A96AD8" w:rsidP="00A96AD8">
            <w:pPr>
              <w:widowControl/>
              <w:spacing w:before="100" w:beforeAutospacing="1" w:after="100" w:afterAutospacing="1" w:line="420" w:lineRule="atLeast"/>
              <w:jc w:val="left"/>
              <w:rPr>
                <w:rFonts w:ascii="宋体" w:eastAsia="宋体" w:hAnsi="宋体" w:cs="宋体"/>
                <w:color w:val="000000"/>
                <w:kern w:val="0"/>
                <w:sz w:val="24"/>
                <w:szCs w:val="24"/>
              </w:rPr>
            </w:pPr>
            <w:r w:rsidRPr="00A96AD8">
              <w:rPr>
                <w:rFonts w:ascii="微软雅黑" w:eastAsia="微软雅黑" w:hAnsi="微软雅黑" w:cs="宋体" w:hint="eastAsia"/>
                <w:color w:val="333333"/>
                <w:kern w:val="0"/>
                <w:sz w:val="18"/>
                <w:szCs w:val="18"/>
              </w:rPr>
              <w:t xml:space="preserve">　　3.研究和实验开发服务</w:t>
            </w:r>
          </w:p>
        </w:tc>
        <w:tc>
          <w:tcPr>
            <w:tcW w:w="6120" w:type="dxa"/>
            <w:tcBorders>
              <w:top w:val="nil"/>
              <w:left w:val="nil"/>
              <w:bottom w:val="outset" w:sz="8" w:space="0" w:color="000000"/>
              <w:right w:val="outset" w:sz="8" w:space="0" w:color="000000"/>
            </w:tcBorders>
            <w:vAlign w:val="center"/>
            <w:hideMark/>
          </w:tcPr>
          <w:p w:rsidR="00A96AD8" w:rsidRPr="00A96AD8" w:rsidRDefault="00A96AD8" w:rsidP="00A96AD8">
            <w:pPr>
              <w:widowControl/>
              <w:spacing w:before="100" w:beforeAutospacing="1" w:after="100" w:afterAutospacing="1" w:line="420" w:lineRule="atLeast"/>
              <w:jc w:val="left"/>
              <w:rPr>
                <w:rFonts w:ascii="宋体" w:eastAsia="宋体" w:hAnsi="宋体" w:cs="宋体"/>
                <w:color w:val="000000"/>
                <w:kern w:val="0"/>
                <w:sz w:val="24"/>
                <w:szCs w:val="24"/>
              </w:rPr>
            </w:pPr>
            <w:r w:rsidRPr="00A96AD8">
              <w:rPr>
                <w:rFonts w:ascii="微软雅黑" w:eastAsia="微软雅黑" w:hAnsi="微软雅黑" w:cs="宋体" w:hint="eastAsia"/>
                <w:color w:val="333333"/>
                <w:kern w:val="0"/>
                <w:sz w:val="18"/>
                <w:szCs w:val="18"/>
              </w:rPr>
              <w:t xml:space="preserve">　　物理学、化学、生物学、基因学、工程学、医学、农业科学、</w:t>
            </w:r>
            <w:r w:rsidRPr="00A96AD8">
              <w:rPr>
                <w:rFonts w:ascii="微软雅黑" w:eastAsia="微软雅黑" w:hAnsi="微软雅黑" w:cs="宋体" w:hint="eastAsia"/>
                <w:color w:val="333333"/>
                <w:kern w:val="0"/>
                <w:sz w:val="18"/>
                <w:szCs w:val="18"/>
              </w:rPr>
              <w:lastRenderedPageBreak/>
              <w:t>环境科学、人类地理科学、经济学和人文科学等领域的研究和实验开发服务。</w:t>
            </w:r>
          </w:p>
        </w:tc>
      </w:tr>
      <w:tr w:rsidR="00A96AD8" w:rsidRPr="00A96AD8" w:rsidTr="00A96AD8">
        <w:trPr>
          <w:jc w:val="center"/>
        </w:trPr>
        <w:tc>
          <w:tcPr>
            <w:tcW w:w="3780" w:type="dxa"/>
            <w:tcBorders>
              <w:top w:val="nil"/>
              <w:left w:val="outset" w:sz="8" w:space="0" w:color="000000"/>
              <w:bottom w:val="outset" w:sz="8" w:space="0" w:color="000000"/>
              <w:right w:val="outset" w:sz="8" w:space="0" w:color="000000"/>
            </w:tcBorders>
            <w:vAlign w:val="center"/>
            <w:hideMark/>
          </w:tcPr>
          <w:p w:rsidR="00A96AD8" w:rsidRPr="00A96AD8" w:rsidRDefault="00A96AD8" w:rsidP="00A96AD8">
            <w:pPr>
              <w:widowControl/>
              <w:spacing w:before="100" w:beforeAutospacing="1" w:after="100" w:afterAutospacing="1" w:line="420" w:lineRule="atLeast"/>
              <w:jc w:val="left"/>
              <w:rPr>
                <w:rFonts w:ascii="宋体" w:eastAsia="宋体" w:hAnsi="宋体" w:cs="宋体"/>
                <w:color w:val="000000"/>
                <w:kern w:val="0"/>
                <w:sz w:val="24"/>
                <w:szCs w:val="24"/>
              </w:rPr>
            </w:pPr>
            <w:r w:rsidRPr="00A96AD8">
              <w:rPr>
                <w:rFonts w:ascii="微软雅黑" w:eastAsia="微软雅黑" w:hAnsi="微软雅黑" w:cs="宋体" w:hint="eastAsia"/>
                <w:color w:val="333333"/>
                <w:kern w:val="0"/>
                <w:sz w:val="18"/>
                <w:szCs w:val="18"/>
              </w:rPr>
              <w:lastRenderedPageBreak/>
              <w:t xml:space="preserve">　　4.工业设计服务</w:t>
            </w:r>
          </w:p>
        </w:tc>
        <w:tc>
          <w:tcPr>
            <w:tcW w:w="6120" w:type="dxa"/>
            <w:tcBorders>
              <w:top w:val="nil"/>
              <w:left w:val="nil"/>
              <w:bottom w:val="outset" w:sz="8" w:space="0" w:color="000000"/>
              <w:right w:val="outset" w:sz="8" w:space="0" w:color="000000"/>
            </w:tcBorders>
            <w:vAlign w:val="center"/>
            <w:hideMark/>
          </w:tcPr>
          <w:p w:rsidR="00A96AD8" w:rsidRPr="00A96AD8" w:rsidRDefault="00A96AD8" w:rsidP="00A96AD8">
            <w:pPr>
              <w:widowControl/>
              <w:spacing w:before="100" w:beforeAutospacing="1" w:after="100" w:afterAutospacing="1" w:line="420" w:lineRule="atLeast"/>
              <w:jc w:val="left"/>
              <w:rPr>
                <w:rFonts w:ascii="宋体" w:eastAsia="宋体" w:hAnsi="宋体" w:cs="宋体"/>
                <w:color w:val="000000"/>
                <w:kern w:val="0"/>
                <w:sz w:val="24"/>
                <w:szCs w:val="24"/>
              </w:rPr>
            </w:pPr>
            <w:r w:rsidRPr="00A96AD8">
              <w:rPr>
                <w:rFonts w:ascii="微软雅黑" w:eastAsia="微软雅黑" w:hAnsi="微软雅黑" w:cs="宋体" w:hint="eastAsia"/>
                <w:color w:val="333333"/>
                <w:kern w:val="0"/>
                <w:sz w:val="18"/>
                <w:szCs w:val="18"/>
              </w:rPr>
              <w:t xml:space="preserve">　　对产品的材料、结构、机理、形状、颜色和表面处理的设计与选择；对产品进行的综合设计服务，即产品外观的设计、机械结构和电路设计等服务。</w:t>
            </w:r>
          </w:p>
        </w:tc>
      </w:tr>
      <w:tr w:rsidR="00A96AD8" w:rsidRPr="00A96AD8" w:rsidTr="00A96AD8">
        <w:trPr>
          <w:jc w:val="center"/>
        </w:trPr>
        <w:tc>
          <w:tcPr>
            <w:tcW w:w="3780" w:type="dxa"/>
            <w:tcBorders>
              <w:top w:val="nil"/>
              <w:left w:val="outset" w:sz="8" w:space="0" w:color="000000"/>
              <w:bottom w:val="outset" w:sz="8" w:space="0" w:color="000000"/>
              <w:right w:val="outset" w:sz="8" w:space="0" w:color="000000"/>
            </w:tcBorders>
            <w:vAlign w:val="center"/>
            <w:hideMark/>
          </w:tcPr>
          <w:p w:rsidR="00A96AD8" w:rsidRPr="00A96AD8" w:rsidRDefault="00A96AD8" w:rsidP="00A96AD8">
            <w:pPr>
              <w:widowControl/>
              <w:spacing w:before="100" w:beforeAutospacing="1" w:after="100" w:afterAutospacing="1" w:line="420" w:lineRule="atLeast"/>
              <w:jc w:val="left"/>
              <w:rPr>
                <w:rFonts w:ascii="宋体" w:eastAsia="宋体" w:hAnsi="宋体" w:cs="宋体"/>
                <w:color w:val="000000"/>
                <w:kern w:val="0"/>
                <w:sz w:val="24"/>
                <w:szCs w:val="24"/>
              </w:rPr>
            </w:pPr>
            <w:r w:rsidRPr="00A96AD8">
              <w:rPr>
                <w:rFonts w:ascii="微软雅黑" w:eastAsia="微软雅黑" w:hAnsi="微软雅黑" w:cs="宋体" w:hint="eastAsia"/>
                <w:color w:val="333333"/>
                <w:kern w:val="0"/>
                <w:sz w:val="18"/>
                <w:szCs w:val="18"/>
              </w:rPr>
              <w:t xml:space="preserve">　　5.知识产权跨境许可与转让</w:t>
            </w:r>
          </w:p>
        </w:tc>
        <w:tc>
          <w:tcPr>
            <w:tcW w:w="6120" w:type="dxa"/>
            <w:tcBorders>
              <w:top w:val="nil"/>
              <w:left w:val="nil"/>
              <w:bottom w:val="outset" w:sz="8" w:space="0" w:color="000000"/>
              <w:right w:val="outset" w:sz="8" w:space="0" w:color="000000"/>
            </w:tcBorders>
            <w:vAlign w:val="center"/>
            <w:hideMark/>
          </w:tcPr>
          <w:p w:rsidR="00A96AD8" w:rsidRPr="00A96AD8" w:rsidRDefault="00A96AD8" w:rsidP="00A96AD8">
            <w:pPr>
              <w:widowControl/>
              <w:spacing w:before="100" w:beforeAutospacing="1" w:after="100" w:afterAutospacing="1" w:line="420" w:lineRule="atLeast"/>
              <w:jc w:val="left"/>
              <w:rPr>
                <w:rFonts w:ascii="宋体" w:eastAsia="宋体" w:hAnsi="宋体" w:cs="宋体"/>
                <w:color w:val="000000"/>
                <w:kern w:val="0"/>
                <w:sz w:val="24"/>
                <w:szCs w:val="24"/>
              </w:rPr>
            </w:pPr>
            <w:r w:rsidRPr="00A96AD8">
              <w:rPr>
                <w:rFonts w:ascii="微软雅黑" w:eastAsia="微软雅黑" w:hAnsi="微软雅黑" w:cs="宋体" w:hint="eastAsia"/>
                <w:color w:val="333333"/>
                <w:kern w:val="0"/>
                <w:sz w:val="18"/>
                <w:szCs w:val="18"/>
              </w:rPr>
              <w:t xml:space="preserve">　　以专利、版权、商标等为载体的技术贸易。知识产权跨境许可是指授权境外机构有偿使用专利、版权和商标等；知识产权跨境转让是指将专利、版权和商标等知识产权售卖给境外机构。</w:t>
            </w:r>
          </w:p>
        </w:tc>
      </w:tr>
      <w:tr w:rsidR="00A96AD8" w:rsidRPr="00A96AD8" w:rsidTr="00A96AD8">
        <w:trPr>
          <w:jc w:val="center"/>
        </w:trPr>
        <w:tc>
          <w:tcPr>
            <w:tcW w:w="3780" w:type="dxa"/>
            <w:tcBorders>
              <w:top w:val="nil"/>
              <w:left w:val="outset" w:sz="8" w:space="0" w:color="000000"/>
              <w:bottom w:val="outset" w:sz="8" w:space="0" w:color="000000"/>
              <w:right w:val="outset" w:sz="8" w:space="0" w:color="000000"/>
            </w:tcBorders>
            <w:vAlign w:val="center"/>
            <w:hideMark/>
          </w:tcPr>
          <w:p w:rsidR="00A96AD8" w:rsidRPr="00A96AD8" w:rsidRDefault="00A96AD8" w:rsidP="00A96AD8">
            <w:pPr>
              <w:widowControl/>
              <w:spacing w:before="100" w:beforeAutospacing="1" w:after="100" w:afterAutospacing="1" w:line="420" w:lineRule="atLeast"/>
              <w:jc w:val="left"/>
              <w:rPr>
                <w:rFonts w:ascii="宋体" w:eastAsia="宋体" w:hAnsi="宋体" w:cs="宋体"/>
                <w:color w:val="000000"/>
                <w:kern w:val="0"/>
                <w:sz w:val="24"/>
                <w:szCs w:val="24"/>
              </w:rPr>
            </w:pPr>
            <w:r w:rsidRPr="00A96AD8">
              <w:rPr>
                <w:rFonts w:ascii="微软雅黑" w:eastAsia="微软雅黑" w:hAnsi="微软雅黑" w:cs="宋体" w:hint="eastAsia"/>
                <w:color w:val="333333"/>
                <w:kern w:val="0"/>
                <w:sz w:val="18"/>
                <w:szCs w:val="18"/>
              </w:rPr>
              <w:t xml:space="preserve">　　三、文化技术服务</w:t>
            </w:r>
          </w:p>
        </w:tc>
        <w:tc>
          <w:tcPr>
            <w:tcW w:w="6120" w:type="dxa"/>
            <w:tcBorders>
              <w:top w:val="nil"/>
              <w:left w:val="nil"/>
              <w:bottom w:val="outset" w:sz="8" w:space="0" w:color="000000"/>
              <w:right w:val="outset" w:sz="8" w:space="0" w:color="000000"/>
            </w:tcBorders>
            <w:vAlign w:val="center"/>
            <w:hideMark/>
          </w:tcPr>
          <w:p w:rsidR="00A96AD8" w:rsidRPr="00A96AD8" w:rsidRDefault="00A96AD8" w:rsidP="00A96AD8">
            <w:pPr>
              <w:widowControl/>
              <w:spacing w:line="312" w:lineRule="auto"/>
              <w:jc w:val="left"/>
              <w:rPr>
                <w:rFonts w:ascii="微软雅黑" w:eastAsia="微软雅黑" w:hAnsi="微软雅黑" w:cs="宋体"/>
                <w:color w:val="000000"/>
                <w:kern w:val="0"/>
                <w:sz w:val="23"/>
                <w:szCs w:val="23"/>
              </w:rPr>
            </w:pPr>
            <w:r w:rsidRPr="00A96AD8">
              <w:rPr>
                <w:rFonts w:ascii="微软雅黑" w:eastAsia="微软雅黑" w:hAnsi="微软雅黑" w:cs="宋体" w:hint="eastAsia"/>
                <w:color w:val="000000"/>
                <w:kern w:val="0"/>
                <w:sz w:val="23"/>
                <w:szCs w:val="23"/>
              </w:rPr>
              <w:t> </w:t>
            </w:r>
          </w:p>
        </w:tc>
      </w:tr>
      <w:tr w:rsidR="00A96AD8" w:rsidRPr="00A96AD8" w:rsidTr="00A96AD8">
        <w:trPr>
          <w:jc w:val="center"/>
        </w:trPr>
        <w:tc>
          <w:tcPr>
            <w:tcW w:w="3780" w:type="dxa"/>
            <w:tcBorders>
              <w:top w:val="nil"/>
              <w:left w:val="outset" w:sz="8" w:space="0" w:color="000000"/>
              <w:bottom w:val="outset" w:sz="8" w:space="0" w:color="000000"/>
              <w:right w:val="outset" w:sz="8" w:space="0" w:color="000000"/>
            </w:tcBorders>
            <w:vAlign w:val="center"/>
            <w:hideMark/>
          </w:tcPr>
          <w:p w:rsidR="00A96AD8" w:rsidRPr="00A96AD8" w:rsidRDefault="00A96AD8" w:rsidP="00A96AD8">
            <w:pPr>
              <w:widowControl/>
              <w:spacing w:before="100" w:beforeAutospacing="1" w:after="100" w:afterAutospacing="1" w:line="420" w:lineRule="atLeast"/>
              <w:jc w:val="left"/>
              <w:rPr>
                <w:rFonts w:ascii="宋体" w:eastAsia="宋体" w:hAnsi="宋体" w:cs="宋体"/>
                <w:color w:val="000000"/>
                <w:kern w:val="0"/>
                <w:sz w:val="24"/>
                <w:szCs w:val="24"/>
              </w:rPr>
            </w:pPr>
            <w:r w:rsidRPr="00A96AD8">
              <w:rPr>
                <w:rFonts w:ascii="微软雅黑" w:eastAsia="微软雅黑" w:hAnsi="微软雅黑" w:cs="宋体" w:hint="eastAsia"/>
                <w:color w:val="333333"/>
                <w:kern w:val="0"/>
                <w:sz w:val="18"/>
                <w:szCs w:val="18"/>
              </w:rPr>
              <w:t xml:space="preserve">　　6.文化产品数字制作及相关服务</w:t>
            </w:r>
          </w:p>
        </w:tc>
        <w:tc>
          <w:tcPr>
            <w:tcW w:w="6120" w:type="dxa"/>
            <w:tcBorders>
              <w:top w:val="nil"/>
              <w:left w:val="nil"/>
              <w:bottom w:val="outset" w:sz="8" w:space="0" w:color="000000"/>
              <w:right w:val="outset" w:sz="8" w:space="0" w:color="000000"/>
            </w:tcBorders>
            <w:vAlign w:val="center"/>
            <w:hideMark/>
          </w:tcPr>
          <w:p w:rsidR="00A96AD8" w:rsidRPr="00A96AD8" w:rsidRDefault="00A96AD8" w:rsidP="00A96AD8">
            <w:pPr>
              <w:widowControl/>
              <w:spacing w:before="100" w:beforeAutospacing="1" w:after="100" w:afterAutospacing="1" w:line="420" w:lineRule="atLeast"/>
              <w:jc w:val="left"/>
              <w:rPr>
                <w:rFonts w:ascii="宋体" w:eastAsia="宋体" w:hAnsi="宋体" w:cs="宋体"/>
                <w:color w:val="000000"/>
                <w:kern w:val="0"/>
                <w:sz w:val="24"/>
                <w:szCs w:val="24"/>
              </w:rPr>
            </w:pPr>
            <w:r w:rsidRPr="00A96AD8">
              <w:rPr>
                <w:rFonts w:ascii="微软雅黑" w:eastAsia="微软雅黑" w:hAnsi="微软雅黑" w:cs="宋体" w:hint="eastAsia"/>
                <w:color w:val="333333"/>
                <w:kern w:val="0"/>
                <w:sz w:val="18"/>
                <w:szCs w:val="18"/>
              </w:rPr>
              <w:t xml:space="preserve">　　采用数字技术对舞台剧目、音乐、美术、文物、非物质文化遗产、文献资源等文化内容以及各种出版物进行数字化转化和开发，为各种显示终端提供内容，以及采用数字技术传播、经营文化产品等相关服务。</w:t>
            </w:r>
          </w:p>
        </w:tc>
      </w:tr>
      <w:tr w:rsidR="00A96AD8" w:rsidRPr="00A96AD8" w:rsidTr="00A96AD8">
        <w:trPr>
          <w:jc w:val="center"/>
        </w:trPr>
        <w:tc>
          <w:tcPr>
            <w:tcW w:w="3780" w:type="dxa"/>
            <w:tcBorders>
              <w:top w:val="nil"/>
              <w:left w:val="outset" w:sz="8" w:space="0" w:color="000000"/>
              <w:bottom w:val="outset" w:sz="8" w:space="0" w:color="000000"/>
              <w:right w:val="outset" w:sz="8" w:space="0" w:color="000000"/>
            </w:tcBorders>
            <w:vAlign w:val="center"/>
            <w:hideMark/>
          </w:tcPr>
          <w:p w:rsidR="00A96AD8" w:rsidRPr="00A96AD8" w:rsidRDefault="00A96AD8" w:rsidP="00A96AD8">
            <w:pPr>
              <w:widowControl/>
              <w:spacing w:before="100" w:beforeAutospacing="1" w:after="100" w:afterAutospacing="1" w:line="420" w:lineRule="atLeast"/>
              <w:jc w:val="left"/>
              <w:rPr>
                <w:rFonts w:ascii="宋体" w:eastAsia="宋体" w:hAnsi="宋体" w:cs="宋体"/>
                <w:color w:val="000000"/>
                <w:kern w:val="0"/>
                <w:sz w:val="24"/>
                <w:szCs w:val="24"/>
              </w:rPr>
            </w:pPr>
            <w:r w:rsidRPr="00A96AD8">
              <w:rPr>
                <w:rFonts w:ascii="微软雅黑" w:eastAsia="微软雅黑" w:hAnsi="微软雅黑" w:cs="宋体" w:hint="eastAsia"/>
                <w:color w:val="333333"/>
                <w:kern w:val="0"/>
                <w:sz w:val="18"/>
                <w:szCs w:val="18"/>
              </w:rPr>
              <w:t xml:space="preserve">　　7.文化产品的对外翻译、配音及制作服务</w:t>
            </w:r>
          </w:p>
        </w:tc>
        <w:tc>
          <w:tcPr>
            <w:tcW w:w="6120" w:type="dxa"/>
            <w:tcBorders>
              <w:top w:val="nil"/>
              <w:left w:val="nil"/>
              <w:bottom w:val="outset" w:sz="8" w:space="0" w:color="000000"/>
              <w:right w:val="outset" w:sz="8" w:space="0" w:color="000000"/>
            </w:tcBorders>
            <w:vAlign w:val="center"/>
            <w:hideMark/>
          </w:tcPr>
          <w:p w:rsidR="00A96AD8" w:rsidRPr="00A96AD8" w:rsidRDefault="00A96AD8" w:rsidP="00A96AD8">
            <w:pPr>
              <w:widowControl/>
              <w:spacing w:before="100" w:beforeAutospacing="1" w:after="100" w:afterAutospacing="1" w:line="420" w:lineRule="atLeast"/>
              <w:jc w:val="left"/>
              <w:rPr>
                <w:rFonts w:ascii="宋体" w:eastAsia="宋体" w:hAnsi="宋体" w:cs="宋体"/>
                <w:color w:val="000000"/>
                <w:kern w:val="0"/>
                <w:sz w:val="24"/>
                <w:szCs w:val="24"/>
              </w:rPr>
            </w:pPr>
            <w:r w:rsidRPr="00A96AD8">
              <w:rPr>
                <w:rFonts w:ascii="微软雅黑" w:eastAsia="微软雅黑" w:hAnsi="微软雅黑" w:cs="宋体" w:hint="eastAsia"/>
                <w:color w:val="333333"/>
                <w:kern w:val="0"/>
                <w:sz w:val="18"/>
                <w:szCs w:val="18"/>
              </w:rPr>
              <w:t xml:space="preserve">　　将本国文化产品翻译或配音成其他国家语言，将其他国家文化产品翻译或配音成本国语言以及与其相关的制作服务。</w:t>
            </w:r>
          </w:p>
        </w:tc>
      </w:tr>
      <w:tr w:rsidR="00A96AD8" w:rsidRPr="00A96AD8" w:rsidTr="00A96AD8">
        <w:trPr>
          <w:jc w:val="center"/>
        </w:trPr>
        <w:tc>
          <w:tcPr>
            <w:tcW w:w="3780" w:type="dxa"/>
            <w:tcBorders>
              <w:top w:val="nil"/>
              <w:left w:val="outset" w:sz="8" w:space="0" w:color="000000"/>
              <w:bottom w:val="outset" w:sz="8" w:space="0" w:color="000000"/>
              <w:right w:val="outset" w:sz="8" w:space="0" w:color="000000"/>
            </w:tcBorders>
            <w:vAlign w:val="center"/>
            <w:hideMark/>
          </w:tcPr>
          <w:p w:rsidR="00A96AD8" w:rsidRPr="00A96AD8" w:rsidRDefault="00A96AD8" w:rsidP="00A96AD8">
            <w:pPr>
              <w:widowControl/>
              <w:spacing w:before="100" w:beforeAutospacing="1" w:after="100" w:afterAutospacing="1" w:line="420" w:lineRule="atLeast"/>
              <w:jc w:val="left"/>
              <w:rPr>
                <w:rFonts w:ascii="宋体" w:eastAsia="宋体" w:hAnsi="宋体" w:cs="宋体"/>
                <w:color w:val="000000"/>
                <w:kern w:val="0"/>
                <w:sz w:val="24"/>
                <w:szCs w:val="24"/>
              </w:rPr>
            </w:pPr>
            <w:r w:rsidRPr="00A96AD8">
              <w:rPr>
                <w:rFonts w:ascii="微软雅黑" w:eastAsia="微软雅黑" w:hAnsi="微软雅黑" w:cs="宋体" w:hint="eastAsia"/>
                <w:color w:val="333333"/>
                <w:kern w:val="0"/>
                <w:sz w:val="18"/>
                <w:szCs w:val="18"/>
              </w:rPr>
              <w:t xml:space="preserve">　　四、中医药医疗服务</w:t>
            </w:r>
          </w:p>
        </w:tc>
        <w:tc>
          <w:tcPr>
            <w:tcW w:w="6120" w:type="dxa"/>
            <w:tcBorders>
              <w:top w:val="nil"/>
              <w:left w:val="nil"/>
              <w:bottom w:val="outset" w:sz="8" w:space="0" w:color="000000"/>
              <w:right w:val="outset" w:sz="8" w:space="0" w:color="000000"/>
            </w:tcBorders>
            <w:vAlign w:val="center"/>
            <w:hideMark/>
          </w:tcPr>
          <w:p w:rsidR="00A96AD8" w:rsidRPr="00A96AD8" w:rsidRDefault="00A96AD8" w:rsidP="00A96AD8">
            <w:pPr>
              <w:widowControl/>
              <w:spacing w:line="312" w:lineRule="auto"/>
              <w:jc w:val="left"/>
              <w:rPr>
                <w:rFonts w:ascii="微软雅黑" w:eastAsia="微软雅黑" w:hAnsi="微软雅黑" w:cs="宋体"/>
                <w:color w:val="000000"/>
                <w:kern w:val="0"/>
                <w:sz w:val="23"/>
                <w:szCs w:val="23"/>
              </w:rPr>
            </w:pPr>
            <w:r w:rsidRPr="00A96AD8">
              <w:rPr>
                <w:rFonts w:ascii="微软雅黑" w:eastAsia="微软雅黑" w:hAnsi="微软雅黑" w:cs="宋体" w:hint="eastAsia"/>
                <w:color w:val="000000"/>
                <w:kern w:val="0"/>
                <w:sz w:val="23"/>
                <w:szCs w:val="23"/>
              </w:rPr>
              <w:t> </w:t>
            </w:r>
          </w:p>
        </w:tc>
      </w:tr>
      <w:tr w:rsidR="00A96AD8" w:rsidRPr="00A96AD8" w:rsidTr="00A96AD8">
        <w:trPr>
          <w:jc w:val="center"/>
        </w:trPr>
        <w:tc>
          <w:tcPr>
            <w:tcW w:w="3780" w:type="dxa"/>
            <w:tcBorders>
              <w:top w:val="nil"/>
              <w:left w:val="outset" w:sz="8" w:space="0" w:color="000000"/>
              <w:bottom w:val="outset" w:sz="8" w:space="0" w:color="000000"/>
              <w:right w:val="outset" w:sz="8" w:space="0" w:color="000000"/>
            </w:tcBorders>
            <w:vAlign w:val="center"/>
            <w:hideMark/>
          </w:tcPr>
          <w:p w:rsidR="00A96AD8" w:rsidRPr="00A96AD8" w:rsidRDefault="00A96AD8" w:rsidP="00A96AD8">
            <w:pPr>
              <w:widowControl/>
              <w:spacing w:before="100" w:beforeAutospacing="1" w:after="100" w:afterAutospacing="1" w:line="420" w:lineRule="atLeast"/>
              <w:jc w:val="left"/>
              <w:rPr>
                <w:rFonts w:ascii="宋体" w:eastAsia="宋体" w:hAnsi="宋体" w:cs="宋体"/>
                <w:color w:val="000000"/>
                <w:kern w:val="0"/>
                <w:sz w:val="24"/>
                <w:szCs w:val="24"/>
              </w:rPr>
            </w:pPr>
            <w:r w:rsidRPr="00A96AD8">
              <w:rPr>
                <w:rFonts w:ascii="微软雅黑" w:eastAsia="微软雅黑" w:hAnsi="微软雅黑" w:cs="宋体" w:hint="eastAsia"/>
                <w:color w:val="333333"/>
                <w:kern w:val="0"/>
                <w:sz w:val="18"/>
                <w:szCs w:val="18"/>
              </w:rPr>
              <w:t xml:space="preserve">　　8.中医药医疗保健及相关服务</w:t>
            </w:r>
          </w:p>
        </w:tc>
        <w:tc>
          <w:tcPr>
            <w:tcW w:w="6120" w:type="dxa"/>
            <w:tcBorders>
              <w:top w:val="nil"/>
              <w:left w:val="nil"/>
              <w:bottom w:val="outset" w:sz="8" w:space="0" w:color="000000"/>
              <w:right w:val="outset" w:sz="8" w:space="0" w:color="000000"/>
            </w:tcBorders>
            <w:vAlign w:val="center"/>
            <w:hideMark/>
          </w:tcPr>
          <w:p w:rsidR="00A96AD8" w:rsidRPr="00A96AD8" w:rsidRDefault="00A96AD8" w:rsidP="00A96AD8">
            <w:pPr>
              <w:widowControl/>
              <w:spacing w:before="100" w:beforeAutospacing="1" w:after="100" w:afterAutospacing="1" w:line="420" w:lineRule="atLeast"/>
              <w:jc w:val="left"/>
              <w:rPr>
                <w:rFonts w:ascii="宋体" w:eastAsia="宋体" w:hAnsi="宋体" w:cs="宋体"/>
                <w:color w:val="000000"/>
                <w:kern w:val="0"/>
                <w:sz w:val="24"/>
                <w:szCs w:val="24"/>
              </w:rPr>
            </w:pPr>
            <w:r w:rsidRPr="00A96AD8">
              <w:rPr>
                <w:rFonts w:ascii="微软雅黑" w:eastAsia="微软雅黑" w:hAnsi="微软雅黑" w:cs="宋体" w:hint="eastAsia"/>
                <w:color w:val="333333"/>
                <w:kern w:val="0"/>
                <w:sz w:val="18"/>
                <w:szCs w:val="18"/>
              </w:rPr>
              <w:t xml:space="preserve">　　与中医药相关的远程医疗保健、教育培训、文化交流等服务。</w:t>
            </w:r>
          </w:p>
        </w:tc>
      </w:tr>
    </w:tbl>
    <w:p w:rsidR="00A96AD8" w:rsidRDefault="00A96AD8" w:rsidP="00A96AD8">
      <w:pPr>
        <w:ind w:firstLine="645"/>
        <w:jc w:val="left"/>
        <w:rPr>
          <w:rFonts w:ascii="仿宋" w:eastAsia="仿宋" w:hAnsi="仿宋"/>
          <w:sz w:val="32"/>
          <w:szCs w:val="32"/>
        </w:rPr>
      </w:pPr>
    </w:p>
    <w:p w:rsidR="00A96AD8" w:rsidRDefault="00A96AD8" w:rsidP="00A96AD8">
      <w:pPr>
        <w:ind w:firstLine="645"/>
        <w:jc w:val="left"/>
        <w:rPr>
          <w:rFonts w:ascii="仿宋" w:eastAsia="仿宋" w:hAnsi="仿宋"/>
          <w:sz w:val="32"/>
          <w:szCs w:val="32"/>
        </w:rPr>
      </w:pPr>
    </w:p>
    <w:p w:rsidR="00A96AD8" w:rsidRDefault="00A96AD8" w:rsidP="00A96AD8">
      <w:pPr>
        <w:ind w:firstLine="645"/>
        <w:jc w:val="center"/>
        <w:rPr>
          <w:rFonts w:ascii="方正小标宋简体" w:eastAsia="方正小标宋简体" w:hAnsi="仿宋"/>
          <w:sz w:val="44"/>
          <w:szCs w:val="44"/>
        </w:rPr>
      </w:pPr>
    </w:p>
    <w:p w:rsidR="00A96AD8" w:rsidRDefault="00A96AD8" w:rsidP="00A96AD8">
      <w:pPr>
        <w:ind w:firstLine="645"/>
        <w:jc w:val="center"/>
        <w:rPr>
          <w:rFonts w:ascii="方正小标宋简体" w:eastAsia="方正小标宋简体" w:hAnsi="仿宋"/>
          <w:sz w:val="44"/>
          <w:szCs w:val="44"/>
        </w:rPr>
      </w:pPr>
    </w:p>
    <w:p w:rsidR="00A96AD8" w:rsidRDefault="00A96AD8" w:rsidP="00A96AD8">
      <w:pPr>
        <w:ind w:firstLine="645"/>
        <w:jc w:val="center"/>
        <w:rPr>
          <w:rFonts w:ascii="方正小标宋简体" w:eastAsia="方正小标宋简体" w:hAnsi="仿宋"/>
          <w:sz w:val="44"/>
          <w:szCs w:val="44"/>
        </w:rPr>
      </w:pPr>
    </w:p>
    <w:p w:rsidR="00A96AD8" w:rsidRDefault="00A96AD8" w:rsidP="00A96AD8">
      <w:pPr>
        <w:ind w:firstLine="645"/>
        <w:jc w:val="center"/>
        <w:rPr>
          <w:rFonts w:ascii="方正小标宋简体" w:eastAsia="方正小标宋简体" w:hAnsi="仿宋"/>
          <w:sz w:val="44"/>
          <w:szCs w:val="44"/>
        </w:rPr>
      </w:pPr>
    </w:p>
    <w:p w:rsidR="00900C02" w:rsidRDefault="00900C02" w:rsidP="00A96AD8">
      <w:pPr>
        <w:ind w:firstLine="645"/>
        <w:jc w:val="center"/>
        <w:rPr>
          <w:rFonts w:ascii="方正小标宋简体" w:eastAsia="方正小标宋简体" w:hAnsi="仿宋"/>
          <w:sz w:val="44"/>
          <w:szCs w:val="44"/>
        </w:rPr>
      </w:pPr>
    </w:p>
    <w:p w:rsidR="00A96AD8" w:rsidRPr="00A96AD8" w:rsidRDefault="00A96AD8" w:rsidP="00A96AD8">
      <w:pPr>
        <w:ind w:firstLine="645"/>
        <w:jc w:val="center"/>
        <w:rPr>
          <w:rFonts w:ascii="方正小标宋简体" w:eastAsia="方正小标宋简体" w:hAnsi="仿宋"/>
          <w:sz w:val="44"/>
          <w:szCs w:val="44"/>
        </w:rPr>
      </w:pPr>
      <w:r w:rsidRPr="00A96AD8">
        <w:rPr>
          <w:rFonts w:ascii="方正小标宋简体" w:eastAsia="方正小标宋简体" w:hAnsi="仿宋" w:hint="eastAsia"/>
          <w:sz w:val="44"/>
          <w:szCs w:val="44"/>
        </w:rPr>
        <w:lastRenderedPageBreak/>
        <w:t>财政部 税务总局关于对营业账簿减免印花税的通知</w:t>
      </w:r>
    </w:p>
    <w:p w:rsidR="00A96AD8" w:rsidRPr="00A96AD8" w:rsidRDefault="00A96AD8" w:rsidP="00900C02">
      <w:pPr>
        <w:ind w:firstLine="645"/>
        <w:jc w:val="center"/>
        <w:rPr>
          <w:rFonts w:ascii="仿宋" w:eastAsia="仿宋" w:hAnsi="仿宋"/>
          <w:sz w:val="32"/>
          <w:szCs w:val="32"/>
        </w:rPr>
      </w:pPr>
      <w:r w:rsidRPr="00A96AD8">
        <w:rPr>
          <w:rFonts w:ascii="仿宋" w:eastAsia="仿宋" w:hAnsi="仿宋" w:hint="eastAsia"/>
          <w:sz w:val="32"/>
          <w:szCs w:val="32"/>
        </w:rPr>
        <w:t>财税〔2018〕50号</w:t>
      </w:r>
    </w:p>
    <w:p w:rsidR="00A96AD8" w:rsidRPr="00A96AD8" w:rsidRDefault="00A96AD8" w:rsidP="00342DE8">
      <w:pPr>
        <w:jc w:val="left"/>
        <w:rPr>
          <w:rFonts w:ascii="仿宋" w:eastAsia="仿宋" w:hAnsi="仿宋"/>
          <w:sz w:val="32"/>
          <w:szCs w:val="32"/>
        </w:rPr>
      </w:pPr>
      <w:r w:rsidRPr="00A96AD8">
        <w:rPr>
          <w:rFonts w:ascii="仿宋" w:eastAsia="仿宋" w:hAnsi="仿宋" w:hint="eastAsia"/>
          <w:sz w:val="32"/>
          <w:szCs w:val="32"/>
        </w:rPr>
        <w:t>各省、自治区、直辖市、计划单列市财政厅（局）、国家税务局、地方税务局，新疆生产建设兵团财政局：</w:t>
      </w:r>
    </w:p>
    <w:p w:rsidR="00A96AD8" w:rsidRPr="00A96AD8" w:rsidRDefault="00A96AD8" w:rsidP="00A96AD8">
      <w:pPr>
        <w:ind w:firstLine="645"/>
        <w:jc w:val="left"/>
        <w:rPr>
          <w:rFonts w:ascii="仿宋" w:eastAsia="仿宋" w:hAnsi="仿宋"/>
          <w:sz w:val="32"/>
          <w:szCs w:val="32"/>
        </w:rPr>
      </w:pPr>
      <w:r w:rsidRPr="00A96AD8">
        <w:rPr>
          <w:rFonts w:ascii="仿宋" w:eastAsia="仿宋" w:hAnsi="仿宋" w:hint="eastAsia"/>
          <w:sz w:val="32"/>
          <w:szCs w:val="32"/>
        </w:rPr>
        <w:t>为减轻企业负担，鼓励投资创业，现就减免营业账簿印花税有关事项通知如下：</w:t>
      </w:r>
    </w:p>
    <w:p w:rsidR="00A96AD8" w:rsidRPr="00A96AD8" w:rsidRDefault="00A96AD8" w:rsidP="00A96AD8">
      <w:pPr>
        <w:ind w:firstLine="645"/>
        <w:jc w:val="left"/>
        <w:rPr>
          <w:rFonts w:ascii="仿宋" w:eastAsia="仿宋" w:hAnsi="仿宋"/>
          <w:sz w:val="32"/>
          <w:szCs w:val="32"/>
        </w:rPr>
      </w:pPr>
      <w:r w:rsidRPr="00A96AD8">
        <w:rPr>
          <w:rFonts w:ascii="仿宋" w:eastAsia="仿宋" w:hAnsi="仿宋" w:hint="eastAsia"/>
          <w:sz w:val="32"/>
          <w:szCs w:val="32"/>
        </w:rPr>
        <w:t>自2018年5月1日起，对按万分之五税率贴花的资金账簿减半征收印花税，对按件贴花五元的其他账簿免征印花税。</w:t>
      </w:r>
    </w:p>
    <w:p w:rsidR="00A96AD8" w:rsidRDefault="00A96AD8" w:rsidP="00A96AD8">
      <w:pPr>
        <w:ind w:firstLine="645"/>
        <w:jc w:val="left"/>
        <w:rPr>
          <w:rFonts w:ascii="仿宋" w:eastAsia="仿宋" w:hAnsi="仿宋"/>
          <w:sz w:val="32"/>
          <w:szCs w:val="32"/>
        </w:rPr>
      </w:pPr>
      <w:r w:rsidRPr="00A96AD8">
        <w:rPr>
          <w:rFonts w:ascii="仿宋" w:eastAsia="仿宋" w:hAnsi="仿宋" w:hint="eastAsia"/>
          <w:sz w:val="32"/>
          <w:szCs w:val="32"/>
        </w:rPr>
        <w:t>请遵照执行。</w:t>
      </w:r>
    </w:p>
    <w:p w:rsidR="00A96AD8" w:rsidRDefault="00A96AD8" w:rsidP="00A96AD8">
      <w:pPr>
        <w:ind w:firstLine="645"/>
        <w:jc w:val="left"/>
        <w:rPr>
          <w:rFonts w:ascii="仿宋" w:eastAsia="仿宋" w:hAnsi="仿宋"/>
          <w:sz w:val="32"/>
          <w:szCs w:val="32"/>
        </w:rPr>
      </w:pPr>
    </w:p>
    <w:p w:rsidR="00A96AD8" w:rsidRDefault="00A96AD8" w:rsidP="00A96AD8">
      <w:pPr>
        <w:ind w:firstLine="645"/>
        <w:jc w:val="left"/>
        <w:rPr>
          <w:rFonts w:ascii="仿宋" w:eastAsia="仿宋" w:hAnsi="仿宋"/>
          <w:sz w:val="32"/>
          <w:szCs w:val="32"/>
        </w:rPr>
      </w:pPr>
    </w:p>
    <w:p w:rsidR="00A96AD8" w:rsidRDefault="00A96AD8" w:rsidP="00A96AD8">
      <w:pPr>
        <w:ind w:firstLine="645"/>
        <w:jc w:val="left"/>
        <w:rPr>
          <w:rFonts w:ascii="仿宋" w:eastAsia="仿宋" w:hAnsi="仿宋"/>
          <w:sz w:val="32"/>
          <w:szCs w:val="32"/>
        </w:rPr>
      </w:pPr>
    </w:p>
    <w:p w:rsidR="00A96AD8" w:rsidRDefault="00A96AD8" w:rsidP="00A96AD8">
      <w:pPr>
        <w:ind w:firstLine="645"/>
        <w:jc w:val="left"/>
        <w:rPr>
          <w:rFonts w:ascii="仿宋" w:eastAsia="仿宋" w:hAnsi="仿宋"/>
          <w:sz w:val="32"/>
          <w:szCs w:val="32"/>
        </w:rPr>
      </w:pPr>
    </w:p>
    <w:p w:rsidR="00A96AD8" w:rsidRDefault="00A96AD8" w:rsidP="00A96AD8">
      <w:pPr>
        <w:ind w:firstLine="645"/>
        <w:jc w:val="left"/>
        <w:rPr>
          <w:rFonts w:ascii="仿宋" w:eastAsia="仿宋" w:hAnsi="仿宋"/>
          <w:sz w:val="32"/>
          <w:szCs w:val="32"/>
        </w:rPr>
      </w:pPr>
    </w:p>
    <w:p w:rsidR="00A96AD8" w:rsidRDefault="00A96AD8" w:rsidP="00A96AD8">
      <w:pPr>
        <w:ind w:firstLine="645"/>
        <w:jc w:val="left"/>
        <w:rPr>
          <w:rFonts w:ascii="仿宋" w:eastAsia="仿宋" w:hAnsi="仿宋"/>
          <w:sz w:val="32"/>
          <w:szCs w:val="32"/>
        </w:rPr>
      </w:pPr>
    </w:p>
    <w:p w:rsidR="00A96AD8" w:rsidRDefault="00A96AD8" w:rsidP="00A96AD8">
      <w:pPr>
        <w:ind w:firstLine="645"/>
        <w:jc w:val="left"/>
        <w:rPr>
          <w:rFonts w:ascii="仿宋" w:eastAsia="仿宋" w:hAnsi="仿宋"/>
          <w:sz w:val="32"/>
          <w:szCs w:val="32"/>
        </w:rPr>
      </w:pPr>
    </w:p>
    <w:p w:rsidR="00A96AD8" w:rsidRDefault="00A96AD8" w:rsidP="00A96AD8">
      <w:pPr>
        <w:ind w:firstLine="645"/>
        <w:jc w:val="left"/>
        <w:rPr>
          <w:rFonts w:ascii="仿宋" w:eastAsia="仿宋" w:hAnsi="仿宋"/>
          <w:sz w:val="32"/>
          <w:szCs w:val="32"/>
        </w:rPr>
      </w:pPr>
    </w:p>
    <w:p w:rsidR="00A96AD8" w:rsidRDefault="00A96AD8" w:rsidP="00A96AD8">
      <w:pPr>
        <w:ind w:firstLine="645"/>
        <w:jc w:val="left"/>
        <w:rPr>
          <w:rFonts w:ascii="仿宋" w:eastAsia="仿宋" w:hAnsi="仿宋"/>
          <w:sz w:val="32"/>
          <w:szCs w:val="32"/>
        </w:rPr>
      </w:pPr>
    </w:p>
    <w:p w:rsidR="00900C02" w:rsidRDefault="00900C02" w:rsidP="00A96AD8">
      <w:pPr>
        <w:ind w:firstLine="645"/>
        <w:jc w:val="left"/>
        <w:rPr>
          <w:rFonts w:ascii="仿宋" w:eastAsia="仿宋" w:hAnsi="仿宋"/>
          <w:sz w:val="32"/>
          <w:szCs w:val="32"/>
        </w:rPr>
      </w:pPr>
    </w:p>
    <w:p w:rsidR="00A96AD8" w:rsidRPr="00A96AD8" w:rsidRDefault="00A96AD8" w:rsidP="00A96AD8">
      <w:pPr>
        <w:ind w:firstLine="645"/>
        <w:jc w:val="center"/>
        <w:rPr>
          <w:rFonts w:ascii="方正小标宋简体" w:eastAsia="方正小标宋简体" w:hAnsi="仿宋"/>
          <w:sz w:val="44"/>
          <w:szCs w:val="44"/>
        </w:rPr>
      </w:pPr>
      <w:r w:rsidRPr="00A96AD8">
        <w:rPr>
          <w:rFonts w:ascii="方正小标宋简体" w:eastAsia="方正小标宋简体" w:hAnsi="仿宋" w:hint="eastAsia"/>
          <w:sz w:val="44"/>
          <w:szCs w:val="44"/>
        </w:rPr>
        <w:lastRenderedPageBreak/>
        <w:t>财政部 税务总局关于企业职工教育经费税前扣除政策的通知</w:t>
      </w:r>
    </w:p>
    <w:p w:rsidR="00A96AD8" w:rsidRPr="00A96AD8" w:rsidRDefault="00A96AD8" w:rsidP="00900C02">
      <w:pPr>
        <w:ind w:firstLine="645"/>
        <w:jc w:val="center"/>
        <w:rPr>
          <w:rFonts w:ascii="仿宋" w:eastAsia="仿宋" w:hAnsi="仿宋"/>
          <w:sz w:val="32"/>
          <w:szCs w:val="32"/>
        </w:rPr>
      </w:pPr>
      <w:r w:rsidRPr="00A96AD8">
        <w:rPr>
          <w:rFonts w:ascii="仿宋" w:eastAsia="仿宋" w:hAnsi="仿宋" w:hint="eastAsia"/>
          <w:sz w:val="32"/>
          <w:szCs w:val="32"/>
        </w:rPr>
        <w:t>财税〔2018〕51号</w:t>
      </w:r>
    </w:p>
    <w:p w:rsidR="00A96AD8" w:rsidRPr="00A96AD8" w:rsidRDefault="00A96AD8" w:rsidP="00342DE8">
      <w:pPr>
        <w:jc w:val="left"/>
        <w:rPr>
          <w:rFonts w:ascii="仿宋" w:eastAsia="仿宋" w:hAnsi="仿宋"/>
          <w:sz w:val="32"/>
          <w:szCs w:val="32"/>
        </w:rPr>
      </w:pPr>
      <w:r w:rsidRPr="00A96AD8">
        <w:rPr>
          <w:rFonts w:ascii="仿宋" w:eastAsia="仿宋" w:hAnsi="仿宋" w:hint="eastAsia"/>
          <w:sz w:val="32"/>
          <w:szCs w:val="32"/>
        </w:rPr>
        <w:t>各省、自治区、直辖市、计划单列市财政厅（局）、国家税务局、地方税务局，新疆生产建设兵团财政局：</w:t>
      </w:r>
    </w:p>
    <w:p w:rsidR="00A96AD8" w:rsidRPr="00A96AD8" w:rsidRDefault="00A96AD8" w:rsidP="00A96AD8">
      <w:pPr>
        <w:ind w:firstLine="645"/>
        <w:jc w:val="left"/>
        <w:rPr>
          <w:rFonts w:ascii="仿宋" w:eastAsia="仿宋" w:hAnsi="仿宋"/>
          <w:sz w:val="32"/>
          <w:szCs w:val="32"/>
        </w:rPr>
      </w:pPr>
      <w:r w:rsidRPr="00A96AD8">
        <w:rPr>
          <w:rFonts w:ascii="仿宋" w:eastAsia="仿宋" w:hAnsi="仿宋" w:hint="eastAsia"/>
          <w:sz w:val="32"/>
          <w:szCs w:val="32"/>
        </w:rPr>
        <w:t>为鼓励企业加大职工教育投入，现就企业职工教育经费税前扣除政策通知如下：</w:t>
      </w:r>
    </w:p>
    <w:p w:rsidR="00A96AD8" w:rsidRPr="00A96AD8" w:rsidRDefault="00A96AD8" w:rsidP="00A96AD8">
      <w:pPr>
        <w:ind w:firstLine="645"/>
        <w:jc w:val="left"/>
        <w:rPr>
          <w:rFonts w:ascii="仿宋" w:eastAsia="仿宋" w:hAnsi="仿宋"/>
          <w:sz w:val="32"/>
          <w:szCs w:val="32"/>
        </w:rPr>
      </w:pPr>
      <w:r w:rsidRPr="00A96AD8">
        <w:rPr>
          <w:rFonts w:ascii="仿宋" w:eastAsia="仿宋" w:hAnsi="仿宋" w:hint="eastAsia"/>
          <w:sz w:val="32"/>
          <w:szCs w:val="32"/>
        </w:rPr>
        <w:t>一、企业发生的职工教育经费支出，不超过工资薪金总额8%的部分，准予在计算企业所得税应纳税所得额时扣除；超过部分，准予在以后纳税年度结转扣除。</w:t>
      </w:r>
    </w:p>
    <w:p w:rsidR="00A96AD8" w:rsidRDefault="00A96AD8" w:rsidP="00A96AD8">
      <w:pPr>
        <w:ind w:firstLine="645"/>
        <w:jc w:val="left"/>
        <w:rPr>
          <w:rFonts w:ascii="仿宋" w:eastAsia="仿宋" w:hAnsi="仿宋"/>
          <w:sz w:val="32"/>
          <w:szCs w:val="32"/>
        </w:rPr>
      </w:pPr>
      <w:r w:rsidRPr="00A96AD8">
        <w:rPr>
          <w:rFonts w:ascii="仿宋" w:eastAsia="仿宋" w:hAnsi="仿宋" w:hint="eastAsia"/>
          <w:sz w:val="32"/>
          <w:szCs w:val="32"/>
        </w:rPr>
        <w:t>二、本通知自2018年1月1日起执行。</w:t>
      </w:r>
    </w:p>
    <w:p w:rsidR="00A96AD8" w:rsidRDefault="00A96AD8" w:rsidP="00A96AD8">
      <w:pPr>
        <w:ind w:firstLine="645"/>
        <w:jc w:val="left"/>
        <w:rPr>
          <w:rFonts w:ascii="仿宋" w:eastAsia="仿宋" w:hAnsi="仿宋"/>
          <w:sz w:val="32"/>
          <w:szCs w:val="32"/>
        </w:rPr>
      </w:pPr>
    </w:p>
    <w:p w:rsidR="00A96AD8" w:rsidRDefault="00A96AD8" w:rsidP="00A96AD8">
      <w:pPr>
        <w:ind w:firstLine="645"/>
        <w:jc w:val="left"/>
        <w:rPr>
          <w:rFonts w:ascii="仿宋" w:eastAsia="仿宋" w:hAnsi="仿宋"/>
          <w:sz w:val="32"/>
          <w:szCs w:val="32"/>
        </w:rPr>
      </w:pPr>
    </w:p>
    <w:p w:rsidR="00A96AD8" w:rsidRDefault="00A96AD8" w:rsidP="00A96AD8">
      <w:pPr>
        <w:ind w:firstLine="645"/>
        <w:jc w:val="left"/>
        <w:rPr>
          <w:rFonts w:ascii="仿宋" w:eastAsia="仿宋" w:hAnsi="仿宋"/>
          <w:sz w:val="32"/>
          <w:szCs w:val="32"/>
        </w:rPr>
      </w:pPr>
    </w:p>
    <w:p w:rsidR="00A96AD8" w:rsidRDefault="00A96AD8" w:rsidP="00A96AD8">
      <w:pPr>
        <w:ind w:firstLine="645"/>
        <w:jc w:val="left"/>
        <w:rPr>
          <w:rFonts w:ascii="仿宋" w:eastAsia="仿宋" w:hAnsi="仿宋"/>
          <w:sz w:val="32"/>
          <w:szCs w:val="32"/>
        </w:rPr>
      </w:pPr>
    </w:p>
    <w:p w:rsidR="00A96AD8" w:rsidRDefault="00A96AD8" w:rsidP="00A96AD8">
      <w:pPr>
        <w:ind w:firstLine="645"/>
        <w:jc w:val="left"/>
        <w:rPr>
          <w:rFonts w:ascii="仿宋" w:eastAsia="仿宋" w:hAnsi="仿宋"/>
          <w:sz w:val="32"/>
          <w:szCs w:val="32"/>
        </w:rPr>
      </w:pPr>
    </w:p>
    <w:p w:rsidR="00A96AD8" w:rsidRDefault="00A96AD8" w:rsidP="00A96AD8">
      <w:pPr>
        <w:ind w:firstLine="645"/>
        <w:jc w:val="left"/>
        <w:rPr>
          <w:rFonts w:ascii="仿宋" w:eastAsia="仿宋" w:hAnsi="仿宋"/>
          <w:sz w:val="32"/>
          <w:szCs w:val="32"/>
        </w:rPr>
      </w:pPr>
    </w:p>
    <w:p w:rsidR="00A96AD8" w:rsidRDefault="00A96AD8" w:rsidP="00A96AD8">
      <w:pPr>
        <w:ind w:firstLine="645"/>
        <w:jc w:val="left"/>
        <w:rPr>
          <w:rFonts w:ascii="仿宋" w:eastAsia="仿宋" w:hAnsi="仿宋"/>
          <w:sz w:val="32"/>
          <w:szCs w:val="32"/>
        </w:rPr>
      </w:pPr>
    </w:p>
    <w:p w:rsidR="00A96AD8" w:rsidRDefault="00A96AD8" w:rsidP="00A96AD8">
      <w:pPr>
        <w:ind w:firstLine="645"/>
        <w:jc w:val="left"/>
        <w:rPr>
          <w:rFonts w:ascii="仿宋" w:eastAsia="仿宋" w:hAnsi="仿宋"/>
          <w:sz w:val="32"/>
          <w:szCs w:val="32"/>
        </w:rPr>
      </w:pPr>
    </w:p>
    <w:p w:rsidR="00A96AD8" w:rsidRDefault="00A96AD8" w:rsidP="00A96AD8">
      <w:pPr>
        <w:ind w:firstLine="645"/>
        <w:jc w:val="left"/>
        <w:rPr>
          <w:rFonts w:ascii="仿宋" w:eastAsia="仿宋" w:hAnsi="仿宋"/>
          <w:sz w:val="32"/>
          <w:szCs w:val="32"/>
        </w:rPr>
      </w:pPr>
    </w:p>
    <w:p w:rsidR="00900C02" w:rsidRDefault="00900C02" w:rsidP="00A96AD8">
      <w:pPr>
        <w:ind w:firstLine="645"/>
        <w:jc w:val="left"/>
        <w:rPr>
          <w:rFonts w:ascii="仿宋" w:eastAsia="仿宋" w:hAnsi="仿宋"/>
          <w:sz w:val="32"/>
          <w:szCs w:val="32"/>
        </w:rPr>
      </w:pPr>
    </w:p>
    <w:p w:rsidR="000A7F18" w:rsidRPr="000A7F18" w:rsidRDefault="000A7F18" w:rsidP="000A7F18">
      <w:pPr>
        <w:ind w:firstLine="645"/>
        <w:jc w:val="center"/>
        <w:rPr>
          <w:rFonts w:ascii="方正小标宋简体" w:eastAsia="方正小标宋简体" w:hAnsi="仿宋"/>
          <w:sz w:val="44"/>
          <w:szCs w:val="44"/>
        </w:rPr>
      </w:pPr>
      <w:r w:rsidRPr="000A7F18">
        <w:rPr>
          <w:rFonts w:ascii="方正小标宋简体" w:eastAsia="方正小标宋简体" w:hAnsi="仿宋" w:hint="eastAsia"/>
          <w:sz w:val="44"/>
          <w:szCs w:val="44"/>
        </w:rPr>
        <w:lastRenderedPageBreak/>
        <w:t>财政部 税务总局关于设备 器具扣除有关企业所得税政策的通知</w:t>
      </w:r>
    </w:p>
    <w:p w:rsidR="000A7F18" w:rsidRPr="000A7F18" w:rsidRDefault="000A7F18" w:rsidP="00900C02">
      <w:pPr>
        <w:ind w:firstLine="645"/>
        <w:jc w:val="center"/>
        <w:rPr>
          <w:rFonts w:ascii="仿宋" w:eastAsia="仿宋" w:hAnsi="仿宋"/>
          <w:sz w:val="32"/>
          <w:szCs w:val="32"/>
        </w:rPr>
      </w:pPr>
      <w:r w:rsidRPr="000A7F18">
        <w:rPr>
          <w:rFonts w:ascii="仿宋" w:eastAsia="仿宋" w:hAnsi="仿宋" w:hint="eastAsia"/>
          <w:sz w:val="32"/>
          <w:szCs w:val="32"/>
        </w:rPr>
        <w:t>财税〔2018〕54号</w:t>
      </w:r>
    </w:p>
    <w:p w:rsidR="000A7F18" w:rsidRPr="000A7F18" w:rsidRDefault="000A7F18" w:rsidP="00342DE8">
      <w:pPr>
        <w:jc w:val="left"/>
        <w:rPr>
          <w:rFonts w:ascii="仿宋" w:eastAsia="仿宋" w:hAnsi="仿宋"/>
          <w:sz w:val="32"/>
          <w:szCs w:val="32"/>
        </w:rPr>
      </w:pPr>
      <w:r w:rsidRPr="000A7F18">
        <w:rPr>
          <w:rFonts w:ascii="仿宋" w:eastAsia="仿宋" w:hAnsi="仿宋" w:hint="eastAsia"/>
          <w:sz w:val="32"/>
          <w:szCs w:val="32"/>
        </w:rPr>
        <w:t>各省、自治区、直辖市、计划单列市财政厅（局）、国家税务局、地方税务局，新疆生产建设兵团财政局：</w:t>
      </w:r>
    </w:p>
    <w:p w:rsidR="000A7F18" w:rsidRPr="000A7F18" w:rsidRDefault="000A7F18" w:rsidP="000A7F18">
      <w:pPr>
        <w:ind w:firstLine="645"/>
        <w:jc w:val="left"/>
        <w:rPr>
          <w:rFonts w:ascii="仿宋" w:eastAsia="仿宋" w:hAnsi="仿宋"/>
          <w:sz w:val="32"/>
          <w:szCs w:val="32"/>
        </w:rPr>
      </w:pPr>
      <w:r w:rsidRPr="000A7F18">
        <w:rPr>
          <w:rFonts w:ascii="仿宋" w:eastAsia="仿宋" w:hAnsi="仿宋" w:hint="eastAsia"/>
          <w:sz w:val="32"/>
          <w:szCs w:val="32"/>
        </w:rPr>
        <w:t>为引导企业加大设备、器具投资力度，现就有关企业所得税政策通知如下：</w:t>
      </w:r>
    </w:p>
    <w:p w:rsidR="000A7F18" w:rsidRPr="000A7F18" w:rsidRDefault="000A7F18" w:rsidP="000A7F18">
      <w:pPr>
        <w:ind w:firstLine="645"/>
        <w:jc w:val="left"/>
        <w:rPr>
          <w:rFonts w:ascii="仿宋" w:eastAsia="仿宋" w:hAnsi="仿宋"/>
          <w:sz w:val="32"/>
          <w:szCs w:val="32"/>
        </w:rPr>
      </w:pPr>
      <w:r w:rsidRPr="000A7F18">
        <w:rPr>
          <w:rFonts w:ascii="仿宋" w:eastAsia="仿宋" w:hAnsi="仿宋" w:hint="eastAsia"/>
          <w:sz w:val="32"/>
          <w:szCs w:val="32"/>
        </w:rPr>
        <w:t>一、企业在2018年1月1日至2020年12月31日期间新购进的设备、器具，单位价值不超过500万元的，允许一次性计入当期成本费用在计算应纳税所得额时扣除，不再分年度计算折旧；单位价值超过500万元的，仍按企业所得税法实施条例、《财政部 国家税务总局关于完善固定资产加速折旧企业所得税政策的通知》（财税〔2014〕75号）、《财政部 国家税务总局关于进一步完善固定资产加速折旧企业所得税政策的通知》（财税〔2015〕106号）等相关规定执行。</w:t>
      </w:r>
    </w:p>
    <w:p w:rsidR="000A7F18" w:rsidRPr="000A7F18" w:rsidRDefault="000A7F18" w:rsidP="000A7F18">
      <w:pPr>
        <w:ind w:firstLine="645"/>
        <w:jc w:val="left"/>
        <w:rPr>
          <w:rFonts w:ascii="仿宋" w:eastAsia="仿宋" w:hAnsi="仿宋"/>
          <w:sz w:val="32"/>
          <w:szCs w:val="32"/>
        </w:rPr>
      </w:pPr>
      <w:r w:rsidRPr="000A7F18">
        <w:rPr>
          <w:rFonts w:ascii="仿宋" w:eastAsia="仿宋" w:hAnsi="仿宋" w:hint="eastAsia"/>
          <w:sz w:val="32"/>
          <w:szCs w:val="32"/>
        </w:rPr>
        <w:t>二、本通知所称设备、器具，是指除房屋、建筑物以外的固定资产。</w:t>
      </w:r>
    </w:p>
    <w:p w:rsidR="00A96AD8" w:rsidRDefault="00A96AD8" w:rsidP="00A96AD8">
      <w:pPr>
        <w:ind w:firstLine="645"/>
        <w:jc w:val="left"/>
        <w:rPr>
          <w:rFonts w:ascii="仿宋" w:eastAsia="仿宋" w:hAnsi="仿宋"/>
          <w:sz w:val="32"/>
          <w:szCs w:val="32"/>
        </w:rPr>
      </w:pPr>
    </w:p>
    <w:p w:rsidR="000A7F18" w:rsidRDefault="000A7F18" w:rsidP="00A96AD8">
      <w:pPr>
        <w:ind w:firstLine="645"/>
        <w:jc w:val="left"/>
        <w:rPr>
          <w:rFonts w:ascii="仿宋" w:eastAsia="仿宋" w:hAnsi="仿宋"/>
          <w:sz w:val="32"/>
          <w:szCs w:val="32"/>
        </w:rPr>
      </w:pPr>
    </w:p>
    <w:p w:rsidR="00900C02" w:rsidRDefault="00900C02" w:rsidP="00A96AD8">
      <w:pPr>
        <w:ind w:firstLine="645"/>
        <w:jc w:val="left"/>
        <w:rPr>
          <w:rFonts w:ascii="仿宋" w:eastAsia="仿宋" w:hAnsi="仿宋"/>
          <w:sz w:val="32"/>
          <w:szCs w:val="32"/>
        </w:rPr>
      </w:pPr>
    </w:p>
    <w:p w:rsidR="000A7F18" w:rsidRDefault="000A7F18" w:rsidP="00A96AD8">
      <w:pPr>
        <w:ind w:firstLine="645"/>
        <w:jc w:val="left"/>
        <w:rPr>
          <w:rFonts w:ascii="仿宋" w:eastAsia="仿宋" w:hAnsi="仿宋"/>
          <w:sz w:val="32"/>
          <w:szCs w:val="32"/>
        </w:rPr>
      </w:pPr>
    </w:p>
    <w:p w:rsidR="005026F3" w:rsidRPr="005026F3" w:rsidRDefault="005026F3" w:rsidP="005026F3">
      <w:pPr>
        <w:ind w:firstLine="645"/>
        <w:jc w:val="center"/>
        <w:rPr>
          <w:rFonts w:ascii="方正小标宋简体" w:eastAsia="方正小标宋简体" w:hAnsi="仿宋"/>
          <w:sz w:val="44"/>
          <w:szCs w:val="44"/>
        </w:rPr>
      </w:pPr>
      <w:r w:rsidRPr="005026F3">
        <w:rPr>
          <w:rFonts w:ascii="方正小标宋简体" w:eastAsia="方正小标宋简体" w:hAnsi="仿宋" w:hint="eastAsia"/>
          <w:sz w:val="44"/>
          <w:szCs w:val="44"/>
        </w:rPr>
        <w:lastRenderedPageBreak/>
        <w:t>财政部 税务总局关于创业投资企业和天使投资个人有关税收政策的通知</w:t>
      </w:r>
    </w:p>
    <w:p w:rsidR="005026F3" w:rsidRPr="005026F3" w:rsidRDefault="005026F3" w:rsidP="005026F3">
      <w:pPr>
        <w:ind w:firstLine="645"/>
        <w:jc w:val="center"/>
        <w:rPr>
          <w:rFonts w:ascii="仿宋" w:eastAsia="仿宋" w:hAnsi="仿宋"/>
          <w:sz w:val="32"/>
          <w:szCs w:val="32"/>
        </w:rPr>
      </w:pPr>
      <w:r w:rsidRPr="005026F3">
        <w:rPr>
          <w:rFonts w:ascii="仿宋" w:eastAsia="仿宋" w:hAnsi="仿宋" w:hint="eastAsia"/>
          <w:sz w:val="32"/>
          <w:szCs w:val="32"/>
        </w:rPr>
        <w:t>财税〔2018〕55号</w:t>
      </w:r>
    </w:p>
    <w:p w:rsidR="005026F3" w:rsidRPr="005026F3" w:rsidRDefault="005026F3" w:rsidP="00342DE8">
      <w:pPr>
        <w:jc w:val="left"/>
        <w:rPr>
          <w:rFonts w:ascii="仿宋" w:eastAsia="仿宋" w:hAnsi="仿宋"/>
          <w:sz w:val="32"/>
          <w:szCs w:val="32"/>
        </w:rPr>
      </w:pPr>
      <w:r w:rsidRPr="005026F3">
        <w:rPr>
          <w:rFonts w:ascii="仿宋" w:eastAsia="仿宋" w:hAnsi="仿宋" w:hint="eastAsia"/>
          <w:sz w:val="32"/>
          <w:szCs w:val="32"/>
        </w:rPr>
        <w:t>各省、自治区、直辖市、计划单列市财政厅（局）、国家税务局、地方税务局，新疆生产建设兵团财政局：</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为进一步支持创业投资发展，现就创业投资企业和天使投资个人有关税收政策问题通知如下：</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一、税收政策内容</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（一）公司</w:t>
      </w:r>
      <w:proofErr w:type="gramStart"/>
      <w:r w:rsidRPr="005026F3">
        <w:rPr>
          <w:rFonts w:ascii="仿宋" w:eastAsia="仿宋" w:hAnsi="仿宋" w:hint="eastAsia"/>
          <w:sz w:val="32"/>
          <w:szCs w:val="32"/>
        </w:rPr>
        <w:t>制创业</w:t>
      </w:r>
      <w:proofErr w:type="gramEnd"/>
      <w:r w:rsidRPr="005026F3">
        <w:rPr>
          <w:rFonts w:ascii="仿宋" w:eastAsia="仿宋" w:hAnsi="仿宋" w:hint="eastAsia"/>
          <w:sz w:val="32"/>
          <w:szCs w:val="32"/>
        </w:rPr>
        <w:t>投资企业采取股权投资方式直接投资于种子期、初创期科技型企业（以下简称初创科技型企业）满2年（24个月，下同）的，可以按照投资额的70%在股权持有满2年的当年抵扣该公司</w:t>
      </w:r>
      <w:proofErr w:type="gramStart"/>
      <w:r w:rsidRPr="005026F3">
        <w:rPr>
          <w:rFonts w:ascii="仿宋" w:eastAsia="仿宋" w:hAnsi="仿宋" w:hint="eastAsia"/>
          <w:sz w:val="32"/>
          <w:szCs w:val="32"/>
        </w:rPr>
        <w:t>制创业</w:t>
      </w:r>
      <w:proofErr w:type="gramEnd"/>
      <w:r w:rsidRPr="005026F3">
        <w:rPr>
          <w:rFonts w:ascii="仿宋" w:eastAsia="仿宋" w:hAnsi="仿宋" w:hint="eastAsia"/>
          <w:sz w:val="32"/>
          <w:szCs w:val="32"/>
        </w:rPr>
        <w:t>投资企业的应纳税所得额；当年不足抵扣的，可以在以后纳税年度结转抵扣。</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（二）有限合伙</w:t>
      </w:r>
      <w:proofErr w:type="gramStart"/>
      <w:r w:rsidRPr="005026F3">
        <w:rPr>
          <w:rFonts w:ascii="仿宋" w:eastAsia="仿宋" w:hAnsi="仿宋" w:hint="eastAsia"/>
          <w:sz w:val="32"/>
          <w:szCs w:val="32"/>
        </w:rPr>
        <w:t>制创业</w:t>
      </w:r>
      <w:proofErr w:type="gramEnd"/>
      <w:r w:rsidRPr="005026F3">
        <w:rPr>
          <w:rFonts w:ascii="仿宋" w:eastAsia="仿宋" w:hAnsi="仿宋" w:hint="eastAsia"/>
          <w:sz w:val="32"/>
          <w:szCs w:val="32"/>
        </w:rPr>
        <w:t>投资企业（以下简称合伙创投企业）采取股权投资方式直接投资于初创科技型企业满2年的，该合伙创投企业的合伙人分别按以下方式处理：</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1.法人合伙人可以按照对初创科技型企业投资额的70%抵扣法人合伙人从合伙创投企业分得的所得；当年不足抵扣的，可以在以后纳税年度结转抵扣。</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2.个人合伙人可以按照对初创科技型企业投资额的70%抵扣个人合伙人从合伙创投企业分得的经营所得；当年不足</w:t>
      </w:r>
      <w:r w:rsidRPr="005026F3">
        <w:rPr>
          <w:rFonts w:ascii="仿宋" w:eastAsia="仿宋" w:hAnsi="仿宋" w:hint="eastAsia"/>
          <w:sz w:val="32"/>
          <w:szCs w:val="32"/>
        </w:rPr>
        <w:lastRenderedPageBreak/>
        <w:t>抵扣的，可以在以后纳税年度结转抵扣。</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三）天使投资个人采取股权投资方式直接投资于初创科技型企业满2年的，可以按照投资额的70%抵扣转让该初创科技型企业股权取得的应纳税所得额；当期不足抵扣的，可以在以后取得转让该初创科技型企业股权的应纳税所得额时结转抵扣。</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天使投资个人投资多个初创科技型企业的，对其中办理注销清算的初创科技型企业，天使投资个人对其投资额的70%尚未抵扣完的，可自注销清算之日起36个月内抵扣天使投资个人转让其他初创科技型企业股权取得的应纳税所得额。</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二、相关政策条件</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（一）本通知所称初创科技型企业，应同时符合以下条件：</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1.在中国境内（不包括港、澳、台地区）注册成立、实行查账征收的居民企业；</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2.接受投资时，从业人数不超过200人，其中具有大学本科以上学历的从业人数不低于30%；资产总额和年销售收入均不超过3000万元；</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3.接受投资时设立时间不超过5年（60个月）；</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4.接受投资时以及接受投资后2年内未在境内外证券交易所上市；</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5.接受投资当年及下一纳税年度，研发费用总额占成本</w:t>
      </w:r>
      <w:r w:rsidRPr="005026F3">
        <w:rPr>
          <w:rFonts w:ascii="仿宋" w:eastAsia="仿宋" w:hAnsi="仿宋" w:hint="eastAsia"/>
          <w:sz w:val="32"/>
          <w:szCs w:val="32"/>
        </w:rPr>
        <w:lastRenderedPageBreak/>
        <w:t>费用支出的比例不低于20%。</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（二）享受本通知规定税收政策的创业投资企业，应同时符合以下条件：</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1.在中国境内（不含港、澳、台地区）注册成立、实行查账征收的居民企业或合伙创投企业，且不属于被投资初创科技型企业的发起人；</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2.符合《创业投资企业管理暂行办法》（发展改革委等10部门令第39号）规定或者《私募投资基金监督管理暂行办法》（证监会令第105号）关于创业投资基金的特别规定，按照上述规定完成备案</w:t>
      </w:r>
      <w:proofErr w:type="gramStart"/>
      <w:r w:rsidRPr="005026F3">
        <w:rPr>
          <w:rFonts w:ascii="仿宋" w:eastAsia="仿宋" w:hAnsi="仿宋" w:hint="eastAsia"/>
          <w:sz w:val="32"/>
          <w:szCs w:val="32"/>
        </w:rPr>
        <w:t>且规范</w:t>
      </w:r>
      <w:proofErr w:type="gramEnd"/>
      <w:r w:rsidRPr="005026F3">
        <w:rPr>
          <w:rFonts w:ascii="仿宋" w:eastAsia="仿宋" w:hAnsi="仿宋" w:hint="eastAsia"/>
          <w:sz w:val="32"/>
          <w:szCs w:val="32"/>
        </w:rPr>
        <w:t>运作；</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3.投资后2年内，创业投资企业及其关联方持有被投资初创科技型企业的股权比例合计应低于50%。</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（三）享受本通知规定的税收政策的天使投资个人，应同时符合以下条件：</w:t>
      </w:r>
    </w:p>
    <w:p w:rsidR="005026F3" w:rsidRPr="005026F3" w:rsidRDefault="005026F3" w:rsidP="005026F3">
      <w:pPr>
        <w:ind w:firstLineChars="200" w:firstLine="640"/>
        <w:jc w:val="left"/>
        <w:rPr>
          <w:rFonts w:ascii="仿宋" w:eastAsia="仿宋" w:hAnsi="仿宋"/>
          <w:sz w:val="32"/>
          <w:szCs w:val="32"/>
        </w:rPr>
      </w:pPr>
      <w:r w:rsidRPr="005026F3">
        <w:rPr>
          <w:rFonts w:ascii="仿宋" w:eastAsia="仿宋" w:hAnsi="仿宋" w:hint="eastAsia"/>
          <w:sz w:val="32"/>
          <w:szCs w:val="32"/>
        </w:rPr>
        <w:t>1.不属于被投资初创科技型企业的发起人、雇员或其亲属（包括配偶、父母、子女、祖父母、外祖父母、孙子女、外孙子女、兄弟姐妹，下同），且与被投资初创科技型企业不存在劳务派遣等关系；</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2.投资后2年内，本人及其亲属持有被投资初创科技型企业股权比例合计应低于50%。</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（四）享受本通知规定的税收政策的投资，仅限于通过向被投资初创科技型企业直接支付现金方式取得的股权投</w:t>
      </w:r>
      <w:r w:rsidRPr="005026F3">
        <w:rPr>
          <w:rFonts w:ascii="仿宋" w:eastAsia="仿宋" w:hAnsi="仿宋" w:hint="eastAsia"/>
          <w:sz w:val="32"/>
          <w:szCs w:val="32"/>
        </w:rPr>
        <w:lastRenderedPageBreak/>
        <w:t>资，不包括受让其他股东的存量股权。</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三、管理事项及管理要求</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（一）本通知所称研发费用口径，按照《财政部 国家税务总局 科技部关于完善研究开发费用税前加计扣除政策的通知》（财税〔2015〕119号）等规定执行。</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（二）本通知所称从业人数，包括与企业建立劳动关系的职工人员及企业接受的劳务派遣人员。从业人数和资产总额指标，按照企业接受投资前连续12个月的平均数计算，不足12个月的，按实际月数平均计算。</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本通知所称销售收入，包括主营业务收入与其他业务收入；年销售收入指标，按照企业接受投资前连续12个月的累计数计算，不足12个月的，按实际月数累计计算。</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本通知所称成本费用，包括主营业务成本、其他业务成本、销售费用、管理费用、财务费用。</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（三）本通知所称投资额，按照创业投资企业或天使投资个人对初创科技型企业的实缴投资额确定。</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合伙创投企业的合伙人对初创科技型企业的投资额，按照合伙创投企业对初创科技型企业的实缴投资额和合伙协议约定的合伙人占合伙创投企业的出资比例计算确定。合伙人从合伙创投企业分得的所得，按照《财政部  国家税务总局关于合伙企业合伙人所得税问题的通知》（财税〔2008〕159号）规定计算。</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lastRenderedPageBreak/>
        <w:t>（四）天使投资个人、公司</w:t>
      </w:r>
      <w:proofErr w:type="gramStart"/>
      <w:r w:rsidRPr="005026F3">
        <w:rPr>
          <w:rFonts w:ascii="仿宋" w:eastAsia="仿宋" w:hAnsi="仿宋" w:hint="eastAsia"/>
          <w:sz w:val="32"/>
          <w:szCs w:val="32"/>
        </w:rPr>
        <w:t>制创业</w:t>
      </w:r>
      <w:proofErr w:type="gramEnd"/>
      <w:r w:rsidRPr="005026F3">
        <w:rPr>
          <w:rFonts w:ascii="仿宋" w:eastAsia="仿宋" w:hAnsi="仿宋" w:hint="eastAsia"/>
          <w:sz w:val="32"/>
          <w:szCs w:val="32"/>
        </w:rPr>
        <w:t>投资企业、合伙创投企业、合伙创投企业法人合伙人、被投资初创科技型企业应按规定办理优惠手续。</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五）初创科技型企业接受天使投资个人投资满2年，在上海证券交易所、深圳证券交易所上市的，天使投资个人转让该企业股票时，按照现行限售股有关规定执行，其尚未抵扣的投资额，在税款清算时一并计算抵扣。</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六）享受本通知规定的税收政策的纳税人，其主管税务机关对被投资企业是否符合初创科技型企业条件有异议的，可以转请被投资企业主管税务机关提供相关材料。对纳税人提供虚假资料，违规享受税收政策的，应按税收征管法相关规定处理，并将其列入失信纳税人名单，按规定实施联合惩戒措施。</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四、执行时间</w:t>
      </w:r>
    </w:p>
    <w:p w:rsidR="005026F3" w:rsidRPr="005026F3"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本通知规定的天使投资个人所得税政策自2018年7月1日起执行，其他各项政策自2018年1月1日起执行。执行日期前2年内发生的投资，在执行日期后投资满2年，且符合本通知规定的其他条件的，可以适用本通知规定的税收政策。</w:t>
      </w:r>
    </w:p>
    <w:p w:rsidR="000A7F18" w:rsidRDefault="005026F3" w:rsidP="005026F3">
      <w:pPr>
        <w:ind w:firstLine="645"/>
        <w:jc w:val="left"/>
        <w:rPr>
          <w:rFonts w:ascii="仿宋" w:eastAsia="仿宋" w:hAnsi="仿宋"/>
          <w:sz w:val="32"/>
          <w:szCs w:val="32"/>
        </w:rPr>
      </w:pPr>
      <w:r w:rsidRPr="005026F3">
        <w:rPr>
          <w:rFonts w:ascii="仿宋" w:eastAsia="仿宋" w:hAnsi="仿宋" w:hint="eastAsia"/>
          <w:sz w:val="32"/>
          <w:szCs w:val="32"/>
        </w:rPr>
        <w:t>《财政部 税务总局关于创业投资企业和天使投资个人有关税收试点政策的通知》（财税〔2017〕38号）自2018年7月1日起废止，符合试点政策条件的投资额可按本通知的</w:t>
      </w:r>
      <w:r w:rsidRPr="005026F3">
        <w:rPr>
          <w:rFonts w:ascii="仿宋" w:eastAsia="仿宋" w:hAnsi="仿宋" w:hint="eastAsia"/>
          <w:sz w:val="32"/>
          <w:szCs w:val="32"/>
        </w:rPr>
        <w:lastRenderedPageBreak/>
        <w:t>规定继续抵扣。</w:t>
      </w:r>
    </w:p>
    <w:p w:rsidR="0075223A" w:rsidRPr="0075223A" w:rsidRDefault="0075223A" w:rsidP="0075223A">
      <w:pPr>
        <w:ind w:firstLine="645"/>
        <w:jc w:val="center"/>
        <w:rPr>
          <w:rFonts w:ascii="方正小标宋简体" w:eastAsia="方正小标宋简体" w:hAnsi="仿宋"/>
          <w:sz w:val="44"/>
          <w:szCs w:val="44"/>
        </w:rPr>
      </w:pPr>
      <w:r w:rsidRPr="0075223A">
        <w:rPr>
          <w:rFonts w:ascii="方正小标宋简体" w:eastAsia="方正小标宋简体" w:hAnsi="仿宋" w:hint="eastAsia"/>
          <w:sz w:val="44"/>
          <w:szCs w:val="44"/>
        </w:rPr>
        <w:t>财政部 税务总局 科技部关于科技人员取得职务科技成果转化现金奖励有关个人所得税政策的通知</w:t>
      </w:r>
    </w:p>
    <w:p w:rsidR="0075223A" w:rsidRPr="0075223A" w:rsidRDefault="0075223A" w:rsidP="0075223A">
      <w:pPr>
        <w:ind w:firstLine="645"/>
        <w:jc w:val="center"/>
        <w:rPr>
          <w:rFonts w:ascii="仿宋" w:eastAsia="仿宋" w:hAnsi="仿宋"/>
          <w:sz w:val="32"/>
          <w:szCs w:val="32"/>
        </w:rPr>
      </w:pPr>
      <w:r w:rsidRPr="0075223A">
        <w:rPr>
          <w:rFonts w:ascii="仿宋" w:eastAsia="仿宋" w:hAnsi="仿宋" w:hint="eastAsia"/>
          <w:sz w:val="32"/>
          <w:szCs w:val="32"/>
        </w:rPr>
        <w:t>财税〔2018〕58号</w:t>
      </w:r>
    </w:p>
    <w:p w:rsidR="0075223A" w:rsidRPr="0075223A" w:rsidRDefault="0075223A" w:rsidP="00342DE8">
      <w:pPr>
        <w:jc w:val="left"/>
        <w:rPr>
          <w:rFonts w:ascii="仿宋" w:eastAsia="仿宋" w:hAnsi="仿宋"/>
          <w:sz w:val="32"/>
          <w:szCs w:val="32"/>
        </w:rPr>
      </w:pPr>
      <w:r w:rsidRPr="0075223A">
        <w:rPr>
          <w:rFonts w:ascii="仿宋" w:eastAsia="仿宋" w:hAnsi="仿宋" w:hint="eastAsia"/>
          <w:sz w:val="32"/>
          <w:szCs w:val="32"/>
        </w:rPr>
        <w:t>各省、自治区、直辖市、计划单列市财政厅（局）、地方税务局、科技厅（委、局），新疆生产建设兵团财政局、科技局：</w:t>
      </w:r>
    </w:p>
    <w:p w:rsidR="0075223A" w:rsidRPr="0075223A" w:rsidRDefault="0075223A" w:rsidP="0075223A">
      <w:pPr>
        <w:ind w:firstLine="645"/>
        <w:jc w:val="left"/>
        <w:rPr>
          <w:rFonts w:ascii="仿宋" w:eastAsia="仿宋" w:hAnsi="仿宋"/>
          <w:sz w:val="32"/>
          <w:szCs w:val="32"/>
        </w:rPr>
      </w:pPr>
      <w:r w:rsidRPr="0075223A">
        <w:rPr>
          <w:rFonts w:ascii="仿宋" w:eastAsia="仿宋" w:hAnsi="仿宋" w:hint="eastAsia"/>
          <w:sz w:val="32"/>
          <w:szCs w:val="32"/>
        </w:rPr>
        <w:t>为进一步支持国家大众创业、万众创新战略的实施，促进科技成果转化，现将科技人员取得职务科技成果转化现金奖励有关个人所得税政策通知如下：</w:t>
      </w:r>
    </w:p>
    <w:p w:rsidR="0075223A" w:rsidRPr="0075223A" w:rsidRDefault="0075223A" w:rsidP="0075223A">
      <w:pPr>
        <w:ind w:firstLine="645"/>
        <w:jc w:val="left"/>
        <w:rPr>
          <w:rFonts w:ascii="仿宋" w:eastAsia="仿宋" w:hAnsi="仿宋"/>
          <w:sz w:val="32"/>
          <w:szCs w:val="32"/>
        </w:rPr>
      </w:pPr>
      <w:r w:rsidRPr="0075223A">
        <w:rPr>
          <w:rFonts w:ascii="仿宋" w:eastAsia="仿宋" w:hAnsi="仿宋" w:hint="eastAsia"/>
          <w:sz w:val="32"/>
          <w:szCs w:val="32"/>
        </w:rPr>
        <w:t>一、依法批准设立的非营利性研究开发机构和高等学校（以下</w:t>
      </w:r>
      <w:proofErr w:type="gramStart"/>
      <w:r w:rsidRPr="0075223A">
        <w:rPr>
          <w:rFonts w:ascii="仿宋" w:eastAsia="仿宋" w:hAnsi="仿宋" w:hint="eastAsia"/>
          <w:sz w:val="32"/>
          <w:szCs w:val="32"/>
        </w:rPr>
        <w:t>简称非</w:t>
      </w:r>
      <w:proofErr w:type="gramEnd"/>
      <w:r w:rsidRPr="0075223A">
        <w:rPr>
          <w:rFonts w:ascii="仿宋" w:eastAsia="仿宋" w:hAnsi="仿宋" w:hint="eastAsia"/>
          <w:sz w:val="32"/>
          <w:szCs w:val="32"/>
        </w:rPr>
        <w:t>营利性科研机构和高校）根据《中华人民共和国促进科技成果转化法》规定，从职务科技成果转化收入中给予科技人员的现金奖励，可减按50%计入科技人员当月“工资、薪金所得”，依法缴纳个人所得税。</w:t>
      </w:r>
    </w:p>
    <w:p w:rsidR="0075223A" w:rsidRPr="0075223A" w:rsidRDefault="0075223A" w:rsidP="0075223A">
      <w:pPr>
        <w:ind w:firstLine="645"/>
        <w:jc w:val="left"/>
        <w:rPr>
          <w:rFonts w:ascii="仿宋" w:eastAsia="仿宋" w:hAnsi="仿宋"/>
          <w:sz w:val="32"/>
          <w:szCs w:val="32"/>
        </w:rPr>
      </w:pPr>
      <w:r w:rsidRPr="0075223A">
        <w:rPr>
          <w:rFonts w:ascii="仿宋" w:eastAsia="仿宋" w:hAnsi="仿宋" w:hint="eastAsia"/>
          <w:sz w:val="32"/>
          <w:szCs w:val="32"/>
        </w:rPr>
        <w:t>二、非营利性科研机构和高校包括国家设立的科研机构和高校、民办非营利性科研机构和高校。</w:t>
      </w:r>
    </w:p>
    <w:p w:rsidR="0075223A" w:rsidRPr="0075223A" w:rsidRDefault="0075223A" w:rsidP="0075223A">
      <w:pPr>
        <w:ind w:firstLine="645"/>
        <w:jc w:val="left"/>
        <w:rPr>
          <w:rFonts w:ascii="仿宋" w:eastAsia="仿宋" w:hAnsi="仿宋"/>
          <w:sz w:val="32"/>
          <w:szCs w:val="32"/>
        </w:rPr>
      </w:pPr>
      <w:r w:rsidRPr="0075223A">
        <w:rPr>
          <w:rFonts w:ascii="仿宋" w:eastAsia="仿宋" w:hAnsi="仿宋" w:hint="eastAsia"/>
          <w:sz w:val="32"/>
          <w:szCs w:val="32"/>
        </w:rPr>
        <w:t>三、国家设立的科研机构和高校是指利用财政性资金设立的、取得《事业单位法人证书》的科研机构和公办高校，包括中央和地方所属科研机构和高校。</w:t>
      </w:r>
    </w:p>
    <w:p w:rsidR="0075223A" w:rsidRPr="0075223A" w:rsidRDefault="0075223A" w:rsidP="0075223A">
      <w:pPr>
        <w:ind w:firstLine="645"/>
        <w:jc w:val="left"/>
        <w:rPr>
          <w:rFonts w:ascii="仿宋" w:eastAsia="仿宋" w:hAnsi="仿宋"/>
          <w:sz w:val="32"/>
          <w:szCs w:val="32"/>
        </w:rPr>
      </w:pPr>
      <w:r w:rsidRPr="0075223A">
        <w:rPr>
          <w:rFonts w:ascii="仿宋" w:eastAsia="仿宋" w:hAnsi="仿宋" w:hint="eastAsia"/>
          <w:sz w:val="32"/>
          <w:szCs w:val="32"/>
        </w:rPr>
        <w:lastRenderedPageBreak/>
        <w:t>四、民办非营利性科研机构和高校，是指同时满足以下条件的科研机构和高校：</w:t>
      </w:r>
    </w:p>
    <w:p w:rsidR="0075223A" w:rsidRPr="0075223A" w:rsidRDefault="0075223A" w:rsidP="0075223A">
      <w:pPr>
        <w:ind w:firstLine="645"/>
        <w:jc w:val="left"/>
        <w:rPr>
          <w:rFonts w:ascii="仿宋" w:eastAsia="仿宋" w:hAnsi="仿宋"/>
          <w:sz w:val="32"/>
          <w:szCs w:val="32"/>
        </w:rPr>
      </w:pPr>
      <w:r w:rsidRPr="0075223A">
        <w:rPr>
          <w:rFonts w:ascii="仿宋" w:eastAsia="仿宋" w:hAnsi="仿宋" w:hint="eastAsia"/>
          <w:sz w:val="32"/>
          <w:szCs w:val="32"/>
        </w:rPr>
        <w:t>（一）根据《民办非企业单位登记管理暂行条例》在民政部门登记，并取得《民办非企业单位登记证书》。</w:t>
      </w:r>
    </w:p>
    <w:p w:rsidR="0075223A" w:rsidRPr="0075223A" w:rsidRDefault="0075223A" w:rsidP="0075223A">
      <w:pPr>
        <w:ind w:firstLine="645"/>
        <w:jc w:val="left"/>
        <w:rPr>
          <w:rFonts w:ascii="仿宋" w:eastAsia="仿宋" w:hAnsi="仿宋"/>
          <w:sz w:val="32"/>
          <w:szCs w:val="32"/>
        </w:rPr>
      </w:pPr>
      <w:r w:rsidRPr="0075223A">
        <w:rPr>
          <w:rFonts w:ascii="仿宋" w:eastAsia="仿宋" w:hAnsi="仿宋" w:hint="eastAsia"/>
          <w:sz w:val="32"/>
          <w:szCs w:val="32"/>
        </w:rPr>
        <w:t>（二）对于民办非营利性科研机构，其《民办非企业单位登记证书》记载的业务范围应属于“科学研究与技术开发、成果转让、科技咨询与服务、科技成果评估”范围。对业务范围存在争议的，由税务机关转请县级（含）以上科技行政主管部门确认。</w:t>
      </w:r>
    </w:p>
    <w:p w:rsidR="0075223A" w:rsidRPr="0075223A" w:rsidRDefault="0075223A" w:rsidP="0075223A">
      <w:pPr>
        <w:ind w:firstLine="645"/>
        <w:jc w:val="left"/>
        <w:rPr>
          <w:rFonts w:ascii="仿宋" w:eastAsia="仿宋" w:hAnsi="仿宋"/>
          <w:sz w:val="32"/>
          <w:szCs w:val="32"/>
        </w:rPr>
      </w:pPr>
      <w:r w:rsidRPr="0075223A">
        <w:rPr>
          <w:rFonts w:ascii="仿宋" w:eastAsia="仿宋" w:hAnsi="仿宋" w:hint="eastAsia"/>
          <w:sz w:val="32"/>
          <w:szCs w:val="32"/>
        </w:rPr>
        <w:t>对于民办非营利性高校，应取得教育主管部门颁发的《民办学校办学许可证》，《民办学校办学许可证》记载学校类型为“高等学校”。</w:t>
      </w:r>
    </w:p>
    <w:p w:rsidR="0075223A" w:rsidRPr="0075223A" w:rsidRDefault="0075223A" w:rsidP="0075223A">
      <w:pPr>
        <w:jc w:val="left"/>
        <w:rPr>
          <w:rFonts w:ascii="仿宋" w:eastAsia="仿宋" w:hAnsi="仿宋"/>
          <w:sz w:val="32"/>
          <w:szCs w:val="32"/>
        </w:rPr>
      </w:pPr>
      <w:r w:rsidRPr="0075223A">
        <w:rPr>
          <w:rFonts w:ascii="仿宋" w:eastAsia="仿宋" w:hAnsi="仿宋" w:hint="eastAsia"/>
          <w:sz w:val="32"/>
          <w:szCs w:val="32"/>
        </w:rPr>
        <w:t xml:space="preserve">　（三）经认定取得企业所得税非营利组织免税资格。</w:t>
      </w:r>
    </w:p>
    <w:p w:rsidR="0075223A" w:rsidRPr="0075223A" w:rsidRDefault="0075223A" w:rsidP="0075223A">
      <w:pPr>
        <w:ind w:firstLine="645"/>
        <w:jc w:val="left"/>
        <w:rPr>
          <w:rFonts w:ascii="仿宋" w:eastAsia="仿宋" w:hAnsi="仿宋"/>
          <w:sz w:val="32"/>
          <w:szCs w:val="32"/>
        </w:rPr>
      </w:pPr>
      <w:r w:rsidRPr="0075223A">
        <w:rPr>
          <w:rFonts w:ascii="仿宋" w:eastAsia="仿宋" w:hAnsi="仿宋" w:hint="eastAsia"/>
          <w:sz w:val="32"/>
          <w:szCs w:val="32"/>
        </w:rPr>
        <w:t>五、科技人员享受本通知规定税收优惠政策，须同时符合以下条件：</w:t>
      </w:r>
    </w:p>
    <w:p w:rsidR="0075223A" w:rsidRPr="0075223A" w:rsidRDefault="0075223A" w:rsidP="0075223A">
      <w:pPr>
        <w:ind w:firstLine="645"/>
        <w:jc w:val="left"/>
        <w:rPr>
          <w:rFonts w:ascii="仿宋" w:eastAsia="仿宋" w:hAnsi="仿宋"/>
          <w:sz w:val="32"/>
          <w:szCs w:val="32"/>
        </w:rPr>
      </w:pPr>
      <w:r w:rsidRPr="0075223A">
        <w:rPr>
          <w:rFonts w:ascii="仿宋" w:eastAsia="仿宋" w:hAnsi="仿宋" w:hint="eastAsia"/>
          <w:sz w:val="32"/>
          <w:szCs w:val="32"/>
        </w:rPr>
        <w:t>（一）科技人员是指非营利性科研机构和高校中对完成或转化职务科技成果</w:t>
      </w:r>
      <w:proofErr w:type="gramStart"/>
      <w:r w:rsidRPr="0075223A">
        <w:rPr>
          <w:rFonts w:ascii="仿宋" w:eastAsia="仿宋" w:hAnsi="仿宋" w:hint="eastAsia"/>
          <w:sz w:val="32"/>
          <w:szCs w:val="32"/>
        </w:rPr>
        <w:t>作出</w:t>
      </w:r>
      <w:proofErr w:type="gramEnd"/>
      <w:r w:rsidRPr="0075223A">
        <w:rPr>
          <w:rFonts w:ascii="仿宋" w:eastAsia="仿宋" w:hAnsi="仿宋" w:hint="eastAsia"/>
          <w:sz w:val="32"/>
          <w:szCs w:val="32"/>
        </w:rPr>
        <w:t>重要贡献的人员。非营利性科研机构和高校应按规定公示有关科技人员名单及相关信息（国防专利转化除外），具体公示办法由科技部会同财政部、税务总局制定。</w:t>
      </w:r>
    </w:p>
    <w:p w:rsidR="0075223A" w:rsidRPr="0075223A" w:rsidRDefault="0075223A" w:rsidP="0075223A">
      <w:pPr>
        <w:ind w:firstLine="645"/>
        <w:jc w:val="left"/>
        <w:rPr>
          <w:rFonts w:ascii="仿宋" w:eastAsia="仿宋" w:hAnsi="仿宋"/>
          <w:sz w:val="32"/>
          <w:szCs w:val="32"/>
        </w:rPr>
      </w:pPr>
      <w:r w:rsidRPr="0075223A">
        <w:rPr>
          <w:rFonts w:ascii="仿宋" w:eastAsia="仿宋" w:hAnsi="仿宋" w:hint="eastAsia"/>
          <w:sz w:val="32"/>
          <w:szCs w:val="32"/>
        </w:rPr>
        <w:t>（二）科技成果是指专利技术（含国防专利）、计算机软件著作权、集成电路布图设计专有权、植物新品种权、生</w:t>
      </w:r>
      <w:r w:rsidRPr="0075223A">
        <w:rPr>
          <w:rFonts w:ascii="仿宋" w:eastAsia="仿宋" w:hAnsi="仿宋" w:hint="eastAsia"/>
          <w:sz w:val="32"/>
          <w:szCs w:val="32"/>
        </w:rPr>
        <w:lastRenderedPageBreak/>
        <w:t>物医药新品种，以及科技部、财政部、税务总局确定的其他技术成果。</w:t>
      </w:r>
    </w:p>
    <w:p w:rsidR="0075223A" w:rsidRPr="0075223A" w:rsidRDefault="0075223A" w:rsidP="0075223A">
      <w:pPr>
        <w:ind w:firstLine="645"/>
        <w:jc w:val="left"/>
        <w:rPr>
          <w:rFonts w:ascii="仿宋" w:eastAsia="仿宋" w:hAnsi="仿宋"/>
          <w:sz w:val="32"/>
          <w:szCs w:val="32"/>
        </w:rPr>
      </w:pPr>
      <w:r w:rsidRPr="0075223A">
        <w:rPr>
          <w:rFonts w:ascii="仿宋" w:eastAsia="仿宋" w:hAnsi="仿宋" w:hint="eastAsia"/>
          <w:sz w:val="32"/>
          <w:szCs w:val="32"/>
        </w:rPr>
        <w:t>（三）科技成果转化是指非营利性科研机构和高校向他人转让科技成果或者许可他人使用科技成果。现金奖励是指非营利性科研机构和高校在取得科技成果转化收入三年（36个月）内奖励给科技人员的现金。</w:t>
      </w:r>
    </w:p>
    <w:p w:rsidR="0075223A" w:rsidRPr="0075223A" w:rsidRDefault="0075223A" w:rsidP="0075223A">
      <w:pPr>
        <w:ind w:firstLine="645"/>
        <w:jc w:val="left"/>
        <w:rPr>
          <w:rFonts w:ascii="仿宋" w:eastAsia="仿宋" w:hAnsi="仿宋"/>
          <w:sz w:val="32"/>
          <w:szCs w:val="32"/>
        </w:rPr>
      </w:pPr>
      <w:r w:rsidRPr="0075223A">
        <w:rPr>
          <w:rFonts w:ascii="仿宋" w:eastAsia="仿宋" w:hAnsi="仿宋" w:hint="eastAsia"/>
          <w:sz w:val="32"/>
          <w:szCs w:val="32"/>
        </w:rPr>
        <w:t>（四）非营利性科研机构和高校转化科技成果，应当签订技术合同，并根据《技术合同认定登记管理办法》，在技术合同登记机构进行审核登记，并取得技术合同认定登记证明。</w:t>
      </w:r>
    </w:p>
    <w:p w:rsidR="0075223A" w:rsidRPr="0075223A" w:rsidRDefault="0075223A" w:rsidP="0075223A">
      <w:pPr>
        <w:ind w:firstLine="645"/>
        <w:jc w:val="left"/>
        <w:rPr>
          <w:rFonts w:ascii="仿宋" w:eastAsia="仿宋" w:hAnsi="仿宋"/>
          <w:sz w:val="32"/>
          <w:szCs w:val="32"/>
        </w:rPr>
      </w:pPr>
      <w:r w:rsidRPr="0075223A">
        <w:rPr>
          <w:rFonts w:ascii="仿宋" w:eastAsia="仿宋" w:hAnsi="仿宋" w:hint="eastAsia"/>
          <w:sz w:val="32"/>
          <w:szCs w:val="32"/>
        </w:rPr>
        <w:t>非营利性科研机构和高校应健全科技成果转化的资金核算，不得将正常工资、奖金等收入列入科技人员职务科技成果转化现金奖励享受税收优惠。</w:t>
      </w:r>
    </w:p>
    <w:p w:rsidR="0075223A" w:rsidRPr="0075223A" w:rsidRDefault="0075223A" w:rsidP="0075223A">
      <w:pPr>
        <w:ind w:firstLine="645"/>
        <w:jc w:val="left"/>
        <w:rPr>
          <w:rFonts w:ascii="仿宋" w:eastAsia="仿宋" w:hAnsi="仿宋"/>
          <w:sz w:val="32"/>
          <w:szCs w:val="32"/>
        </w:rPr>
      </w:pPr>
      <w:r w:rsidRPr="0075223A">
        <w:rPr>
          <w:rFonts w:ascii="仿宋" w:eastAsia="仿宋" w:hAnsi="仿宋" w:hint="eastAsia"/>
          <w:sz w:val="32"/>
          <w:szCs w:val="32"/>
        </w:rPr>
        <w:t>六、非营利性科研机构和高校向科技人员发放现金奖励时，应按个人所得税法规定代扣代缴个人所得税，并按规定向税务机关履行备案手续。</w:t>
      </w:r>
    </w:p>
    <w:p w:rsidR="0075223A" w:rsidRDefault="0075223A" w:rsidP="0075223A">
      <w:pPr>
        <w:ind w:firstLine="645"/>
        <w:jc w:val="left"/>
        <w:rPr>
          <w:rFonts w:ascii="仿宋" w:eastAsia="仿宋" w:hAnsi="仿宋"/>
          <w:sz w:val="32"/>
          <w:szCs w:val="32"/>
        </w:rPr>
      </w:pPr>
      <w:r w:rsidRPr="0075223A">
        <w:rPr>
          <w:rFonts w:ascii="仿宋" w:eastAsia="仿宋" w:hAnsi="仿宋" w:hint="eastAsia"/>
          <w:sz w:val="32"/>
          <w:szCs w:val="32"/>
        </w:rPr>
        <w:t>七、本通知自2018年7月1日起施行。本通知施行前非营利性科研机构和高校取得的科技成果转化收入，自施行后36个月内给科技人员发放现金奖励，符合本通知规定的其他条件的，适用本通知。</w:t>
      </w:r>
    </w:p>
    <w:p w:rsidR="0075223A" w:rsidRDefault="0075223A" w:rsidP="0075223A">
      <w:pPr>
        <w:ind w:firstLine="645"/>
        <w:jc w:val="left"/>
        <w:rPr>
          <w:rFonts w:ascii="仿宋" w:eastAsia="仿宋" w:hAnsi="仿宋"/>
          <w:sz w:val="32"/>
          <w:szCs w:val="32"/>
        </w:rPr>
      </w:pPr>
    </w:p>
    <w:p w:rsidR="00546E86" w:rsidRDefault="00546E86" w:rsidP="0075223A">
      <w:pPr>
        <w:ind w:firstLine="645"/>
        <w:jc w:val="left"/>
        <w:rPr>
          <w:rFonts w:ascii="仿宋" w:eastAsia="仿宋" w:hAnsi="仿宋"/>
          <w:sz w:val="32"/>
          <w:szCs w:val="32"/>
        </w:rPr>
      </w:pPr>
    </w:p>
    <w:p w:rsidR="0075223A" w:rsidRPr="0075223A" w:rsidRDefault="0075223A" w:rsidP="0075223A">
      <w:pPr>
        <w:ind w:firstLine="645"/>
        <w:jc w:val="center"/>
        <w:rPr>
          <w:rFonts w:ascii="方正小标宋简体" w:eastAsia="方正小标宋简体" w:hAnsi="仿宋"/>
          <w:sz w:val="44"/>
          <w:szCs w:val="44"/>
        </w:rPr>
      </w:pPr>
      <w:r w:rsidRPr="0075223A">
        <w:rPr>
          <w:rFonts w:ascii="方正小标宋简体" w:eastAsia="方正小标宋简体" w:hAnsi="仿宋" w:hint="eastAsia"/>
          <w:sz w:val="44"/>
          <w:szCs w:val="44"/>
        </w:rPr>
        <w:lastRenderedPageBreak/>
        <w:t>财政部 税务总局关于物流企业承租用于大宗商品仓储设施的土地城镇土地使用税优惠政策的通知</w:t>
      </w:r>
    </w:p>
    <w:p w:rsidR="0075223A" w:rsidRPr="0075223A" w:rsidRDefault="0075223A" w:rsidP="0075223A">
      <w:pPr>
        <w:ind w:firstLine="645"/>
        <w:jc w:val="center"/>
        <w:rPr>
          <w:rFonts w:ascii="仿宋" w:eastAsia="仿宋" w:hAnsi="仿宋"/>
          <w:sz w:val="32"/>
          <w:szCs w:val="32"/>
        </w:rPr>
      </w:pPr>
      <w:r w:rsidRPr="0075223A">
        <w:rPr>
          <w:rFonts w:ascii="仿宋" w:eastAsia="仿宋" w:hAnsi="仿宋" w:hint="eastAsia"/>
          <w:sz w:val="32"/>
          <w:szCs w:val="32"/>
        </w:rPr>
        <w:t>财税〔2018〕62号</w:t>
      </w:r>
    </w:p>
    <w:p w:rsidR="0075223A" w:rsidRPr="0075223A" w:rsidRDefault="0075223A" w:rsidP="00342DE8">
      <w:pPr>
        <w:jc w:val="left"/>
        <w:rPr>
          <w:rFonts w:ascii="仿宋" w:eastAsia="仿宋" w:hAnsi="仿宋"/>
          <w:sz w:val="32"/>
          <w:szCs w:val="32"/>
        </w:rPr>
      </w:pPr>
      <w:r w:rsidRPr="0075223A">
        <w:rPr>
          <w:rFonts w:ascii="仿宋" w:eastAsia="仿宋" w:hAnsi="仿宋" w:hint="eastAsia"/>
          <w:sz w:val="32"/>
          <w:szCs w:val="32"/>
        </w:rPr>
        <w:t>各省、自治区、直辖市、计划单列市财政厅（局）、地方税务局，西藏、宁夏自治区国家税务局，新疆生产建设兵团财政局：</w:t>
      </w:r>
    </w:p>
    <w:p w:rsidR="0075223A" w:rsidRPr="0075223A" w:rsidRDefault="0075223A" w:rsidP="0075223A">
      <w:pPr>
        <w:ind w:firstLine="645"/>
        <w:jc w:val="left"/>
        <w:rPr>
          <w:rFonts w:ascii="仿宋" w:eastAsia="仿宋" w:hAnsi="仿宋"/>
          <w:sz w:val="32"/>
          <w:szCs w:val="32"/>
        </w:rPr>
      </w:pPr>
      <w:r w:rsidRPr="0075223A">
        <w:rPr>
          <w:rFonts w:ascii="仿宋" w:eastAsia="仿宋" w:hAnsi="仿宋" w:hint="eastAsia"/>
          <w:sz w:val="32"/>
          <w:szCs w:val="32"/>
        </w:rPr>
        <w:t>为促进物流业健康发展，现对物流企业承租用于大宗商品仓储设施的土地城镇土地使用税政策通知如下：</w:t>
      </w:r>
    </w:p>
    <w:p w:rsidR="0075223A" w:rsidRPr="0075223A" w:rsidRDefault="0075223A" w:rsidP="0075223A">
      <w:pPr>
        <w:ind w:firstLine="645"/>
        <w:jc w:val="left"/>
        <w:rPr>
          <w:rFonts w:ascii="仿宋" w:eastAsia="仿宋" w:hAnsi="仿宋"/>
          <w:sz w:val="32"/>
          <w:szCs w:val="32"/>
        </w:rPr>
      </w:pPr>
      <w:r w:rsidRPr="0075223A">
        <w:rPr>
          <w:rFonts w:ascii="仿宋" w:eastAsia="仿宋" w:hAnsi="仿宋" w:hint="eastAsia"/>
          <w:sz w:val="32"/>
          <w:szCs w:val="32"/>
        </w:rPr>
        <w:t>自2018年5月1日起至2019年12月31日止，对物流企业承租用于大宗商品仓储设施的土地，减按所属土地等级适用税额标准的50%计征城镇土地使用税。</w:t>
      </w:r>
    </w:p>
    <w:p w:rsidR="0075223A" w:rsidRPr="0075223A" w:rsidRDefault="0075223A" w:rsidP="0075223A">
      <w:pPr>
        <w:ind w:firstLine="645"/>
        <w:jc w:val="left"/>
        <w:rPr>
          <w:rFonts w:ascii="仿宋" w:eastAsia="仿宋" w:hAnsi="仿宋"/>
          <w:sz w:val="32"/>
          <w:szCs w:val="32"/>
        </w:rPr>
      </w:pPr>
      <w:r w:rsidRPr="0075223A">
        <w:rPr>
          <w:rFonts w:ascii="仿宋" w:eastAsia="仿宋" w:hAnsi="仿宋" w:hint="eastAsia"/>
          <w:sz w:val="32"/>
          <w:szCs w:val="32"/>
        </w:rPr>
        <w:t>符合减税条件的纳税人需持相关材料向主管税务机关办理备案手续。</w:t>
      </w:r>
    </w:p>
    <w:p w:rsidR="0075223A" w:rsidRPr="0075223A" w:rsidRDefault="0075223A" w:rsidP="0075223A">
      <w:pPr>
        <w:ind w:firstLine="645"/>
        <w:jc w:val="left"/>
        <w:rPr>
          <w:rFonts w:ascii="仿宋" w:eastAsia="仿宋" w:hAnsi="仿宋"/>
          <w:sz w:val="32"/>
          <w:szCs w:val="32"/>
        </w:rPr>
      </w:pPr>
      <w:r w:rsidRPr="0075223A">
        <w:rPr>
          <w:rFonts w:ascii="仿宋" w:eastAsia="仿宋" w:hAnsi="仿宋" w:hint="eastAsia"/>
          <w:sz w:val="32"/>
          <w:szCs w:val="32"/>
        </w:rPr>
        <w:t>本通知所称的物流企业、大宗商品仓储设施范围及其他未尽事项，按照《财政部税务总局关于继续实施物流企业大宗商品仓储设施用地城镇土地使用税优惠政策的通知》（财税〔2017〕33号）执行。</w:t>
      </w:r>
    </w:p>
    <w:p w:rsidR="0075223A" w:rsidRDefault="0075223A" w:rsidP="0075223A">
      <w:pPr>
        <w:ind w:firstLine="645"/>
        <w:jc w:val="left"/>
        <w:rPr>
          <w:rFonts w:ascii="仿宋" w:eastAsia="仿宋" w:hAnsi="仿宋"/>
          <w:sz w:val="32"/>
          <w:szCs w:val="32"/>
        </w:rPr>
      </w:pPr>
      <w:r w:rsidRPr="0075223A">
        <w:rPr>
          <w:rFonts w:ascii="仿宋" w:eastAsia="仿宋" w:hAnsi="仿宋" w:hint="eastAsia"/>
          <w:sz w:val="32"/>
          <w:szCs w:val="32"/>
        </w:rPr>
        <w:t>请遵照执行。</w:t>
      </w:r>
    </w:p>
    <w:p w:rsidR="003F49CC" w:rsidRDefault="003F49CC" w:rsidP="0075223A">
      <w:pPr>
        <w:ind w:firstLine="645"/>
        <w:jc w:val="left"/>
        <w:rPr>
          <w:rFonts w:ascii="仿宋" w:eastAsia="仿宋" w:hAnsi="仿宋"/>
          <w:sz w:val="32"/>
          <w:szCs w:val="32"/>
        </w:rPr>
      </w:pPr>
    </w:p>
    <w:p w:rsidR="003F49CC" w:rsidRDefault="003F49CC" w:rsidP="0075223A">
      <w:pPr>
        <w:ind w:firstLine="645"/>
        <w:jc w:val="left"/>
        <w:rPr>
          <w:rFonts w:ascii="仿宋" w:eastAsia="仿宋" w:hAnsi="仿宋"/>
          <w:sz w:val="32"/>
          <w:szCs w:val="32"/>
        </w:rPr>
      </w:pPr>
    </w:p>
    <w:p w:rsidR="003F49CC" w:rsidRPr="003F49CC" w:rsidRDefault="003F49CC" w:rsidP="003F49CC">
      <w:pPr>
        <w:ind w:firstLine="645"/>
        <w:jc w:val="center"/>
        <w:rPr>
          <w:rFonts w:ascii="方正小标宋简体" w:eastAsia="方正小标宋简体" w:hAnsi="仿宋"/>
          <w:sz w:val="44"/>
          <w:szCs w:val="44"/>
        </w:rPr>
      </w:pPr>
      <w:r w:rsidRPr="003F49CC">
        <w:rPr>
          <w:rFonts w:ascii="方正小标宋简体" w:eastAsia="方正小标宋简体" w:hAnsi="仿宋" w:hint="eastAsia"/>
          <w:sz w:val="44"/>
          <w:szCs w:val="44"/>
        </w:rPr>
        <w:lastRenderedPageBreak/>
        <w:t>财政部 税务总局 科技部关于企业委托境外研究开发费用税前加计扣除有关政策问题的通知</w:t>
      </w:r>
    </w:p>
    <w:p w:rsidR="003F49CC" w:rsidRPr="003F49CC" w:rsidRDefault="003F49CC" w:rsidP="003F49CC">
      <w:pPr>
        <w:ind w:firstLine="645"/>
        <w:jc w:val="center"/>
        <w:rPr>
          <w:rFonts w:ascii="仿宋" w:eastAsia="仿宋" w:hAnsi="仿宋"/>
          <w:sz w:val="32"/>
          <w:szCs w:val="32"/>
        </w:rPr>
      </w:pPr>
      <w:r w:rsidRPr="003F49CC">
        <w:rPr>
          <w:rFonts w:ascii="仿宋" w:eastAsia="仿宋" w:hAnsi="仿宋" w:hint="eastAsia"/>
          <w:sz w:val="32"/>
          <w:szCs w:val="32"/>
        </w:rPr>
        <w:t>财税〔2018〕64号</w:t>
      </w:r>
    </w:p>
    <w:p w:rsidR="003F49CC" w:rsidRPr="003F49CC" w:rsidRDefault="003F49CC" w:rsidP="00342DE8">
      <w:pPr>
        <w:jc w:val="left"/>
        <w:rPr>
          <w:rFonts w:ascii="仿宋" w:eastAsia="仿宋" w:hAnsi="仿宋"/>
          <w:sz w:val="32"/>
          <w:szCs w:val="32"/>
        </w:rPr>
      </w:pPr>
      <w:r w:rsidRPr="003F49CC">
        <w:rPr>
          <w:rFonts w:ascii="仿宋" w:eastAsia="仿宋" w:hAnsi="仿宋" w:hint="eastAsia"/>
          <w:sz w:val="32"/>
          <w:szCs w:val="32"/>
        </w:rPr>
        <w:t>各省、自治区、直辖市、计划单列市财政厅（局）、科技厅（局），国家税务总局各省、自治区、直辖市、计划单列市税务局，新疆生产建设兵团财政局、科技局：</w:t>
      </w:r>
    </w:p>
    <w:p w:rsidR="003F49CC" w:rsidRPr="003F49CC" w:rsidRDefault="003F49CC" w:rsidP="003F49CC">
      <w:pPr>
        <w:ind w:firstLine="645"/>
        <w:jc w:val="left"/>
        <w:rPr>
          <w:rFonts w:ascii="仿宋" w:eastAsia="仿宋" w:hAnsi="仿宋"/>
          <w:sz w:val="32"/>
          <w:szCs w:val="32"/>
        </w:rPr>
      </w:pPr>
      <w:r w:rsidRPr="003F49CC">
        <w:rPr>
          <w:rFonts w:ascii="仿宋" w:eastAsia="仿宋" w:hAnsi="仿宋" w:hint="eastAsia"/>
          <w:sz w:val="32"/>
          <w:szCs w:val="32"/>
        </w:rPr>
        <w:t>为进一步激励企业加大研发投入，加强创新能力开放合作，现就企业委托境外进行研发活动发生的研究开发费用（以下简称研发费用）企业所得税前加计扣除有关政策问题通知如下：</w:t>
      </w:r>
    </w:p>
    <w:p w:rsidR="003F49CC" w:rsidRPr="003F49CC" w:rsidRDefault="003F49CC" w:rsidP="003F49CC">
      <w:pPr>
        <w:ind w:firstLine="645"/>
        <w:jc w:val="left"/>
        <w:rPr>
          <w:rFonts w:ascii="仿宋" w:eastAsia="仿宋" w:hAnsi="仿宋"/>
          <w:sz w:val="32"/>
          <w:szCs w:val="32"/>
        </w:rPr>
      </w:pPr>
      <w:r w:rsidRPr="003F49CC">
        <w:rPr>
          <w:rFonts w:ascii="仿宋" w:eastAsia="仿宋" w:hAnsi="仿宋" w:hint="eastAsia"/>
          <w:sz w:val="32"/>
          <w:szCs w:val="32"/>
        </w:rPr>
        <w:t>一、委托境外进行研发活动所发生的费用，按照费用实际发生额的80%计入委托方的委托境外研发费用。委托境外研发费用不超过境内符合条件的研发费用三分之二的部分，可以按规定在企业所得税前加计扣除。</w:t>
      </w:r>
    </w:p>
    <w:p w:rsidR="003F49CC" w:rsidRPr="003F49CC" w:rsidRDefault="003F49CC" w:rsidP="003F49CC">
      <w:pPr>
        <w:ind w:firstLine="645"/>
        <w:jc w:val="left"/>
        <w:rPr>
          <w:rFonts w:ascii="仿宋" w:eastAsia="仿宋" w:hAnsi="仿宋"/>
          <w:sz w:val="32"/>
          <w:szCs w:val="32"/>
        </w:rPr>
      </w:pPr>
      <w:r w:rsidRPr="003F49CC">
        <w:rPr>
          <w:rFonts w:ascii="仿宋" w:eastAsia="仿宋" w:hAnsi="仿宋" w:hint="eastAsia"/>
          <w:sz w:val="32"/>
          <w:szCs w:val="32"/>
        </w:rPr>
        <w:t>上述费用实际发生额应按照独立交易原则确定。委托方与受托</w:t>
      </w:r>
      <w:proofErr w:type="gramStart"/>
      <w:r w:rsidRPr="003F49CC">
        <w:rPr>
          <w:rFonts w:ascii="仿宋" w:eastAsia="仿宋" w:hAnsi="仿宋" w:hint="eastAsia"/>
          <w:sz w:val="32"/>
          <w:szCs w:val="32"/>
        </w:rPr>
        <w:t>方存在</w:t>
      </w:r>
      <w:proofErr w:type="gramEnd"/>
      <w:r w:rsidRPr="003F49CC">
        <w:rPr>
          <w:rFonts w:ascii="仿宋" w:eastAsia="仿宋" w:hAnsi="仿宋" w:hint="eastAsia"/>
          <w:sz w:val="32"/>
          <w:szCs w:val="32"/>
        </w:rPr>
        <w:t>关联关系的，受托方应向委托方提供研发项目费用支出明细情况。</w:t>
      </w:r>
    </w:p>
    <w:p w:rsidR="003F49CC" w:rsidRPr="003F49CC" w:rsidRDefault="003F49CC" w:rsidP="003F49CC">
      <w:pPr>
        <w:ind w:firstLine="645"/>
        <w:jc w:val="left"/>
        <w:rPr>
          <w:rFonts w:ascii="仿宋" w:eastAsia="仿宋" w:hAnsi="仿宋"/>
          <w:sz w:val="32"/>
          <w:szCs w:val="32"/>
        </w:rPr>
      </w:pPr>
      <w:r w:rsidRPr="003F49CC">
        <w:rPr>
          <w:rFonts w:ascii="仿宋" w:eastAsia="仿宋" w:hAnsi="仿宋" w:hint="eastAsia"/>
          <w:sz w:val="32"/>
          <w:szCs w:val="32"/>
        </w:rPr>
        <w:t>二、委托境外进行研发活动应签订技术开发合同，并由委托方到科技行政主管部门进行登记。相关事项按技术合同认定登记管理办法及技术合同认定规则执行。</w:t>
      </w:r>
    </w:p>
    <w:p w:rsidR="003F49CC" w:rsidRPr="003F49CC" w:rsidRDefault="003F49CC" w:rsidP="003F49CC">
      <w:pPr>
        <w:ind w:firstLine="645"/>
        <w:jc w:val="left"/>
        <w:rPr>
          <w:rFonts w:ascii="仿宋" w:eastAsia="仿宋" w:hAnsi="仿宋"/>
          <w:sz w:val="32"/>
          <w:szCs w:val="32"/>
        </w:rPr>
      </w:pPr>
      <w:r w:rsidRPr="003F49CC">
        <w:rPr>
          <w:rFonts w:ascii="仿宋" w:eastAsia="仿宋" w:hAnsi="仿宋" w:hint="eastAsia"/>
          <w:sz w:val="32"/>
          <w:szCs w:val="32"/>
        </w:rPr>
        <w:lastRenderedPageBreak/>
        <w:t>三、企业应在年度申报享受优惠时，按照《国家税务总局关于发布修订后的〈企业所得税优惠政策事项办理办法〉的公告》（国家税务总局公告2018年第23号）的规定办理有关手续，并留存备查以下资料：</w:t>
      </w:r>
    </w:p>
    <w:p w:rsidR="003F49CC" w:rsidRPr="003F49CC" w:rsidRDefault="003F49CC" w:rsidP="003F49CC">
      <w:pPr>
        <w:ind w:firstLine="645"/>
        <w:jc w:val="left"/>
        <w:rPr>
          <w:rFonts w:ascii="仿宋" w:eastAsia="仿宋" w:hAnsi="仿宋"/>
          <w:sz w:val="32"/>
          <w:szCs w:val="32"/>
        </w:rPr>
      </w:pPr>
      <w:r w:rsidRPr="003F49CC">
        <w:rPr>
          <w:rFonts w:ascii="仿宋" w:eastAsia="仿宋" w:hAnsi="仿宋" w:hint="eastAsia"/>
          <w:sz w:val="32"/>
          <w:szCs w:val="32"/>
        </w:rPr>
        <w:t>（一）企业委托研发项目计划书和企业有权部门立项的决议文件；</w:t>
      </w:r>
    </w:p>
    <w:p w:rsidR="003F49CC" w:rsidRPr="003F49CC" w:rsidRDefault="003F49CC" w:rsidP="003F49CC">
      <w:pPr>
        <w:ind w:firstLine="645"/>
        <w:jc w:val="left"/>
        <w:rPr>
          <w:rFonts w:ascii="仿宋" w:eastAsia="仿宋" w:hAnsi="仿宋"/>
          <w:sz w:val="32"/>
          <w:szCs w:val="32"/>
        </w:rPr>
      </w:pPr>
      <w:r w:rsidRPr="003F49CC">
        <w:rPr>
          <w:rFonts w:ascii="仿宋" w:eastAsia="仿宋" w:hAnsi="仿宋" w:hint="eastAsia"/>
          <w:sz w:val="32"/>
          <w:szCs w:val="32"/>
        </w:rPr>
        <w:t>（二）委托研究开发专门机构或项目组的编制情况和研发人员名单；</w:t>
      </w:r>
    </w:p>
    <w:p w:rsidR="003F49CC" w:rsidRPr="003F49CC" w:rsidRDefault="003F49CC" w:rsidP="003F49CC">
      <w:pPr>
        <w:ind w:firstLine="645"/>
        <w:jc w:val="left"/>
        <w:rPr>
          <w:rFonts w:ascii="仿宋" w:eastAsia="仿宋" w:hAnsi="仿宋"/>
          <w:sz w:val="32"/>
          <w:szCs w:val="32"/>
        </w:rPr>
      </w:pPr>
      <w:r w:rsidRPr="003F49CC">
        <w:rPr>
          <w:rFonts w:ascii="仿宋" w:eastAsia="仿宋" w:hAnsi="仿宋" w:hint="eastAsia"/>
          <w:sz w:val="32"/>
          <w:szCs w:val="32"/>
        </w:rPr>
        <w:t>（三）经科技行政主管部门登记的委托境外研发合同；</w:t>
      </w:r>
    </w:p>
    <w:p w:rsidR="003F49CC" w:rsidRPr="003F49CC" w:rsidRDefault="003F49CC" w:rsidP="003F49CC">
      <w:pPr>
        <w:ind w:firstLine="645"/>
        <w:jc w:val="left"/>
        <w:rPr>
          <w:rFonts w:ascii="仿宋" w:eastAsia="仿宋" w:hAnsi="仿宋"/>
          <w:sz w:val="32"/>
          <w:szCs w:val="32"/>
        </w:rPr>
      </w:pPr>
      <w:r w:rsidRPr="003F49CC">
        <w:rPr>
          <w:rFonts w:ascii="仿宋" w:eastAsia="仿宋" w:hAnsi="仿宋" w:hint="eastAsia"/>
          <w:sz w:val="32"/>
          <w:szCs w:val="32"/>
        </w:rPr>
        <w:t>（四）“研发支出”</w:t>
      </w:r>
      <w:proofErr w:type="gramStart"/>
      <w:r w:rsidRPr="003F49CC">
        <w:rPr>
          <w:rFonts w:ascii="仿宋" w:eastAsia="仿宋" w:hAnsi="仿宋" w:hint="eastAsia"/>
          <w:sz w:val="32"/>
          <w:szCs w:val="32"/>
        </w:rPr>
        <w:t>辅助账及汇总</w:t>
      </w:r>
      <w:proofErr w:type="gramEnd"/>
      <w:r w:rsidRPr="003F49CC">
        <w:rPr>
          <w:rFonts w:ascii="仿宋" w:eastAsia="仿宋" w:hAnsi="仿宋" w:hint="eastAsia"/>
          <w:sz w:val="32"/>
          <w:szCs w:val="32"/>
        </w:rPr>
        <w:t>表；</w:t>
      </w:r>
    </w:p>
    <w:p w:rsidR="003F49CC" w:rsidRPr="003F49CC" w:rsidRDefault="003F49CC" w:rsidP="003F49CC">
      <w:pPr>
        <w:ind w:firstLine="645"/>
        <w:jc w:val="left"/>
        <w:rPr>
          <w:rFonts w:ascii="仿宋" w:eastAsia="仿宋" w:hAnsi="仿宋"/>
          <w:sz w:val="32"/>
          <w:szCs w:val="32"/>
        </w:rPr>
      </w:pPr>
      <w:r w:rsidRPr="003F49CC">
        <w:rPr>
          <w:rFonts w:ascii="仿宋" w:eastAsia="仿宋" w:hAnsi="仿宋" w:hint="eastAsia"/>
          <w:sz w:val="32"/>
          <w:szCs w:val="32"/>
        </w:rPr>
        <w:t>（五）委托境外研发银行支付凭证和受托方开具的收款凭据；</w:t>
      </w:r>
    </w:p>
    <w:p w:rsidR="003F49CC" w:rsidRPr="003F49CC" w:rsidRDefault="003F49CC" w:rsidP="003F49CC">
      <w:pPr>
        <w:ind w:firstLine="645"/>
        <w:jc w:val="left"/>
        <w:rPr>
          <w:rFonts w:ascii="仿宋" w:eastAsia="仿宋" w:hAnsi="仿宋"/>
          <w:sz w:val="32"/>
          <w:szCs w:val="32"/>
        </w:rPr>
      </w:pPr>
      <w:r w:rsidRPr="003F49CC">
        <w:rPr>
          <w:rFonts w:ascii="仿宋" w:eastAsia="仿宋" w:hAnsi="仿宋" w:hint="eastAsia"/>
          <w:sz w:val="32"/>
          <w:szCs w:val="32"/>
        </w:rPr>
        <w:t>（六）当年委托研发项目的进展情况等资料。</w:t>
      </w:r>
    </w:p>
    <w:p w:rsidR="003F49CC" w:rsidRPr="003F49CC" w:rsidRDefault="003F49CC" w:rsidP="003F49CC">
      <w:pPr>
        <w:ind w:firstLine="645"/>
        <w:jc w:val="left"/>
        <w:rPr>
          <w:rFonts w:ascii="仿宋" w:eastAsia="仿宋" w:hAnsi="仿宋"/>
          <w:sz w:val="32"/>
          <w:szCs w:val="32"/>
        </w:rPr>
      </w:pPr>
      <w:r w:rsidRPr="003F49CC">
        <w:rPr>
          <w:rFonts w:ascii="仿宋" w:eastAsia="仿宋" w:hAnsi="仿宋" w:hint="eastAsia"/>
          <w:sz w:val="32"/>
          <w:szCs w:val="32"/>
        </w:rPr>
        <w:t>企业如果已取得地市级（含）以上科技行政主管部门出具的鉴定意见，应作为资料留存备查。</w:t>
      </w:r>
    </w:p>
    <w:p w:rsidR="003F49CC" w:rsidRPr="003F49CC" w:rsidRDefault="003F49CC" w:rsidP="003F49CC">
      <w:pPr>
        <w:ind w:firstLine="645"/>
        <w:jc w:val="left"/>
        <w:rPr>
          <w:rFonts w:ascii="仿宋" w:eastAsia="仿宋" w:hAnsi="仿宋"/>
          <w:sz w:val="32"/>
          <w:szCs w:val="32"/>
        </w:rPr>
      </w:pPr>
      <w:r w:rsidRPr="003F49CC">
        <w:rPr>
          <w:rFonts w:ascii="仿宋" w:eastAsia="仿宋" w:hAnsi="仿宋" w:hint="eastAsia"/>
          <w:sz w:val="32"/>
          <w:szCs w:val="32"/>
        </w:rPr>
        <w:t>四、企业对委托境外研发费用以及留存备查资料的真实性、合法性承担法律责任。</w:t>
      </w:r>
    </w:p>
    <w:p w:rsidR="003F49CC" w:rsidRPr="003F49CC" w:rsidRDefault="003F49CC" w:rsidP="003F49CC">
      <w:pPr>
        <w:ind w:firstLine="645"/>
        <w:jc w:val="left"/>
        <w:rPr>
          <w:rFonts w:ascii="仿宋" w:eastAsia="仿宋" w:hAnsi="仿宋"/>
          <w:sz w:val="32"/>
          <w:szCs w:val="32"/>
        </w:rPr>
      </w:pPr>
      <w:r w:rsidRPr="003F49CC">
        <w:rPr>
          <w:rFonts w:ascii="仿宋" w:eastAsia="仿宋" w:hAnsi="仿宋" w:hint="eastAsia"/>
          <w:sz w:val="32"/>
          <w:szCs w:val="32"/>
        </w:rPr>
        <w:t>五、委托境外研发费用加计扣除其他政策口径和管理要求按照《财政部 国家税务总局 科技部关于完善研究开发费用税前加计扣除政策的通知》（财税〔2015〕119号）、《财政部 税务总局 科技部关于提高科技型中小企业研究开发费用税前加计扣除比例的通知》（财税〔2017〕34号）、《国家</w:t>
      </w:r>
      <w:r w:rsidRPr="003F49CC">
        <w:rPr>
          <w:rFonts w:ascii="仿宋" w:eastAsia="仿宋" w:hAnsi="仿宋" w:hint="eastAsia"/>
          <w:sz w:val="32"/>
          <w:szCs w:val="32"/>
        </w:rPr>
        <w:lastRenderedPageBreak/>
        <w:t>税务总局关于企业研究开发费用税前加计扣除政策有关问题的公告》（国家税务总局公告2015年第97号）等文件规定执行。</w:t>
      </w:r>
    </w:p>
    <w:p w:rsidR="003F49CC" w:rsidRPr="003F49CC" w:rsidRDefault="003F49CC" w:rsidP="003F49CC">
      <w:pPr>
        <w:ind w:firstLine="645"/>
        <w:jc w:val="left"/>
        <w:rPr>
          <w:rFonts w:ascii="仿宋" w:eastAsia="仿宋" w:hAnsi="仿宋"/>
          <w:sz w:val="32"/>
          <w:szCs w:val="32"/>
        </w:rPr>
      </w:pPr>
      <w:r w:rsidRPr="003F49CC">
        <w:rPr>
          <w:rFonts w:ascii="仿宋" w:eastAsia="仿宋" w:hAnsi="仿宋" w:hint="eastAsia"/>
          <w:sz w:val="32"/>
          <w:szCs w:val="32"/>
        </w:rPr>
        <w:t>六、本通知所称委托境外进行研发活动不包括委托境外个人进行的研发活动。</w:t>
      </w:r>
    </w:p>
    <w:p w:rsidR="003F49CC" w:rsidRPr="0075223A" w:rsidRDefault="003F49CC" w:rsidP="003F49CC">
      <w:pPr>
        <w:ind w:firstLine="645"/>
        <w:jc w:val="left"/>
        <w:rPr>
          <w:rFonts w:ascii="仿宋" w:eastAsia="仿宋" w:hAnsi="仿宋"/>
          <w:sz w:val="32"/>
          <w:szCs w:val="32"/>
        </w:rPr>
      </w:pPr>
      <w:r w:rsidRPr="003F49CC">
        <w:rPr>
          <w:rFonts w:ascii="仿宋" w:eastAsia="仿宋" w:hAnsi="仿宋" w:hint="eastAsia"/>
          <w:sz w:val="32"/>
          <w:szCs w:val="32"/>
        </w:rPr>
        <w:t>七、本通知自2018年1月1日起执行。财税〔2015〕119号文件第二条中“企业委托境外机构或个人进行研发活动所发生的费用，不得加计扣除”的规定同时废止。</w:t>
      </w:r>
    </w:p>
    <w:p w:rsidR="0075223A" w:rsidRPr="0075223A" w:rsidRDefault="0075223A" w:rsidP="0075223A">
      <w:pPr>
        <w:ind w:firstLine="645"/>
        <w:jc w:val="left"/>
        <w:rPr>
          <w:rFonts w:ascii="仿宋" w:eastAsia="仿宋" w:hAnsi="仿宋"/>
          <w:sz w:val="32"/>
          <w:szCs w:val="32"/>
        </w:rPr>
      </w:pPr>
    </w:p>
    <w:p w:rsidR="005026F3" w:rsidRDefault="005026F3" w:rsidP="005026F3">
      <w:pPr>
        <w:ind w:firstLine="645"/>
        <w:jc w:val="left"/>
        <w:rPr>
          <w:rFonts w:ascii="仿宋" w:eastAsia="仿宋" w:hAnsi="仿宋"/>
          <w:sz w:val="32"/>
          <w:szCs w:val="32"/>
        </w:rPr>
      </w:pPr>
    </w:p>
    <w:p w:rsidR="00F56473" w:rsidRDefault="00F56473" w:rsidP="005026F3">
      <w:pPr>
        <w:ind w:firstLine="645"/>
        <w:jc w:val="left"/>
        <w:rPr>
          <w:rFonts w:ascii="仿宋" w:eastAsia="仿宋" w:hAnsi="仿宋"/>
          <w:sz w:val="32"/>
          <w:szCs w:val="32"/>
        </w:rPr>
      </w:pPr>
    </w:p>
    <w:p w:rsidR="00F56473" w:rsidRDefault="00F56473" w:rsidP="005026F3">
      <w:pPr>
        <w:ind w:firstLine="645"/>
        <w:jc w:val="left"/>
        <w:rPr>
          <w:rFonts w:ascii="仿宋" w:eastAsia="仿宋" w:hAnsi="仿宋"/>
          <w:sz w:val="32"/>
          <w:szCs w:val="32"/>
        </w:rPr>
      </w:pPr>
    </w:p>
    <w:p w:rsidR="00F56473" w:rsidRDefault="00F56473" w:rsidP="00F56473">
      <w:pPr>
        <w:ind w:firstLine="645"/>
        <w:jc w:val="left"/>
        <w:rPr>
          <w:rFonts w:ascii="仿宋" w:eastAsia="仿宋" w:hAnsi="仿宋"/>
          <w:sz w:val="32"/>
          <w:szCs w:val="32"/>
        </w:rPr>
      </w:pPr>
    </w:p>
    <w:p w:rsidR="00F56473" w:rsidRDefault="00F56473" w:rsidP="00F56473">
      <w:pPr>
        <w:ind w:firstLine="645"/>
        <w:jc w:val="left"/>
        <w:rPr>
          <w:rFonts w:ascii="仿宋" w:eastAsia="仿宋" w:hAnsi="仿宋"/>
          <w:sz w:val="32"/>
          <w:szCs w:val="32"/>
        </w:rPr>
      </w:pPr>
    </w:p>
    <w:p w:rsidR="00F56473" w:rsidRDefault="00F56473" w:rsidP="00F56473">
      <w:pPr>
        <w:ind w:firstLine="645"/>
        <w:jc w:val="left"/>
        <w:rPr>
          <w:rFonts w:ascii="仿宋" w:eastAsia="仿宋" w:hAnsi="仿宋"/>
          <w:sz w:val="32"/>
          <w:szCs w:val="32"/>
        </w:rPr>
      </w:pPr>
    </w:p>
    <w:p w:rsidR="00F56473" w:rsidRDefault="00F56473" w:rsidP="00F56473">
      <w:pPr>
        <w:ind w:firstLine="645"/>
        <w:jc w:val="left"/>
        <w:rPr>
          <w:rFonts w:ascii="仿宋" w:eastAsia="仿宋" w:hAnsi="仿宋"/>
          <w:sz w:val="32"/>
          <w:szCs w:val="32"/>
        </w:rPr>
      </w:pPr>
    </w:p>
    <w:p w:rsidR="00F56473" w:rsidRDefault="00F56473" w:rsidP="00F56473">
      <w:pPr>
        <w:ind w:firstLine="645"/>
        <w:jc w:val="left"/>
        <w:rPr>
          <w:rFonts w:ascii="仿宋" w:eastAsia="仿宋" w:hAnsi="仿宋"/>
          <w:sz w:val="32"/>
          <w:szCs w:val="32"/>
        </w:rPr>
      </w:pPr>
    </w:p>
    <w:p w:rsidR="00F56473" w:rsidRDefault="00F56473" w:rsidP="00F56473">
      <w:pPr>
        <w:ind w:firstLine="645"/>
        <w:jc w:val="left"/>
        <w:rPr>
          <w:rFonts w:ascii="仿宋" w:eastAsia="仿宋" w:hAnsi="仿宋"/>
          <w:sz w:val="32"/>
          <w:szCs w:val="32"/>
        </w:rPr>
      </w:pPr>
    </w:p>
    <w:p w:rsidR="00F56473" w:rsidRDefault="00F56473" w:rsidP="00F56473">
      <w:pPr>
        <w:ind w:firstLine="645"/>
        <w:jc w:val="left"/>
        <w:rPr>
          <w:rFonts w:ascii="仿宋" w:eastAsia="仿宋" w:hAnsi="仿宋"/>
          <w:sz w:val="32"/>
          <w:szCs w:val="32"/>
        </w:rPr>
      </w:pPr>
    </w:p>
    <w:p w:rsidR="00F56473" w:rsidRDefault="00F56473" w:rsidP="00F56473">
      <w:pPr>
        <w:ind w:firstLine="645"/>
        <w:jc w:val="left"/>
        <w:rPr>
          <w:rFonts w:ascii="仿宋" w:eastAsia="仿宋" w:hAnsi="仿宋"/>
          <w:sz w:val="32"/>
          <w:szCs w:val="32"/>
        </w:rPr>
      </w:pPr>
    </w:p>
    <w:p w:rsidR="00F56473" w:rsidRDefault="00F56473" w:rsidP="00F56473">
      <w:pPr>
        <w:ind w:firstLine="645"/>
        <w:jc w:val="left"/>
        <w:rPr>
          <w:rFonts w:ascii="仿宋" w:eastAsia="仿宋" w:hAnsi="仿宋"/>
          <w:sz w:val="32"/>
          <w:szCs w:val="32"/>
        </w:rPr>
      </w:pPr>
    </w:p>
    <w:p w:rsidR="00F56473" w:rsidRDefault="00F56473" w:rsidP="00F56473">
      <w:pPr>
        <w:ind w:firstLine="645"/>
        <w:jc w:val="left"/>
        <w:rPr>
          <w:rFonts w:ascii="仿宋" w:eastAsia="仿宋" w:hAnsi="仿宋"/>
          <w:sz w:val="32"/>
          <w:szCs w:val="32"/>
        </w:rPr>
      </w:pPr>
    </w:p>
    <w:p w:rsidR="00F56473" w:rsidRPr="00F56473" w:rsidRDefault="00F56473" w:rsidP="00F56473">
      <w:pPr>
        <w:ind w:firstLine="645"/>
        <w:jc w:val="center"/>
        <w:rPr>
          <w:rFonts w:ascii="方正小标宋简体" w:eastAsia="方正小标宋简体" w:hAnsi="仿宋"/>
          <w:sz w:val="44"/>
          <w:szCs w:val="44"/>
        </w:rPr>
      </w:pPr>
      <w:r w:rsidRPr="00F56473">
        <w:rPr>
          <w:rFonts w:ascii="方正小标宋简体" w:eastAsia="方正小标宋简体" w:hAnsi="仿宋" w:hint="eastAsia"/>
          <w:sz w:val="44"/>
          <w:szCs w:val="44"/>
        </w:rPr>
        <w:lastRenderedPageBreak/>
        <w:t>财政部 税务总局关于延长高新技术企业和科技型中小企业亏损结转年限的通知</w:t>
      </w:r>
    </w:p>
    <w:p w:rsidR="00F56473" w:rsidRPr="00F56473" w:rsidRDefault="00F56473" w:rsidP="00F56473">
      <w:pPr>
        <w:ind w:firstLine="645"/>
        <w:jc w:val="center"/>
        <w:rPr>
          <w:rFonts w:ascii="仿宋" w:eastAsia="仿宋" w:hAnsi="仿宋"/>
          <w:sz w:val="32"/>
          <w:szCs w:val="32"/>
        </w:rPr>
      </w:pPr>
      <w:r w:rsidRPr="00F56473">
        <w:rPr>
          <w:rFonts w:ascii="仿宋" w:eastAsia="仿宋" w:hAnsi="仿宋" w:hint="eastAsia"/>
          <w:sz w:val="32"/>
          <w:szCs w:val="32"/>
        </w:rPr>
        <w:t>财税〔2018〕76号</w:t>
      </w:r>
    </w:p>
    <w:p w:rsidR="00F56473" w:rsidRPr="00F56473" w:rsidRDefault="00F56473" w:rsidP="00342DE8">
      <w:pPr>
        <w:jc w:val="left"/>
        <w:rPr>
          <w:rFonts w:ascii="仿宋" w:eastAsia="仿宋" w:hAnsi="仿宋"/>
          <w:sz w:val="32"/>
          <w:szCs w:val="32"/>
        </w:rPr>
      </w:pPr>
      <w:r w:rsidRPr="00F56473">
        <w:rPr>
          <w:rFonts w:ascii="仿宋" w:eastAsia="仿宋" w:hAnsi="仿宋" w:hint="eastAsia"/>
          <w:sz w:val="32"/>
          <w:szCs w:val="32"/>
        </w:rPr>
        <w:t>各省、自治区、直辖市、计划单列市财政厅（局），国家税务总局各省、自治区、直辖市、计划单列市税务局，新疆生产建设兵团财政局：</w:t>
      </w:r>
    </w:p>
    <w:p w:rsidR="00F56473" w:rsidRPr="00F56473" w:rsidRDefault="00F56473" w:rsidP="00F56473">
      <w:pPr>
        <w:ind w:firstLine="645"/>
        <w:jc w:val="left"/>
        <w:rPr>
          <w:rFonts w:ascii="仿宋" w:eastAsia="仿宋" w:hAnsi="仿宋"/>
          <w:sz w:val="32"/>
          <w:szCs w:val="32"/>
        </w:rPr>
      </w:pPr>
      <w:r w:rsidRPr="00F56473">
        <w:rPr>
          <w:rFonts w:ascii="仿宋" w:eastAsia="仿宋" w:hAnsi="仿宋" w:hint="eastAsia"/>
          <w:sz w:val="32"/>
          <w:szCs w:val="32"/>
        </w:rPr>
        <w:t>为支持高新技术企业和科技型中小企业发展，现就高新技术企业和科技型中小企业亏损结转年限政策通知如下：</w:t>
      </w:r>
    </w:p>
    <w:p w:rsidR="00F56473" w:rsidRPr="00F56473" w:rsidRDefault="00F56473" w:rsidP="00F56473">
      <w:pPr>
        <w:ind w:firstLine="645"/>
        <w:jc w:val="left"/>
        <w:rPr>
          <w:rFonts w:ascii="仿宋" w:eastAsia="仿宋" w:hAnsi="仿宋"/>
          <w:sz w:val="32"/>
          <w:szCs w:val="32"/>
        </w:rPr>
      </w:pPr>
      <w:r w:rsidRPr="00F56473">
        <w:rPr>
          <w:rFonts w:ascii="仿宋" w:eastAsia="仿宋" w:hAnsi="仿宋" w:hint="eastAsia"/>
          <w:sz w:val="32"/>
          <w:szCs w:val="32"/>
        </w:rPr>
        <w:t>一、自2018年1月1日起，当年具备高新技术企业或科技型中小企业资格（以下统称资格）的企业，其具备资格年度之前5个年度发生的尚未弥补完的亏损，准予结转以后年度弥补，最长结转年限由5年延长至10年。</w:t>
      </w:r>
    </w:p>
    <w:p w:rsidR="00F56473" w:rsidRPr="00F56473" w:rsidRDefault="00F56473" w:rsidP="00F56473">
      <w:pPr>
        <w:ind w:firstLine="645"/>
        <w:jc w:val="left"/>
        <w:rPr>
          <w:rFonts w:ascii="仿宋" w:eastAsia="仿宋" w:hAnsi="仿宋"/>
          <w:sz w:val="32"/>
          <w:szCs w:val="32"/>
        </w:rPr>
      </w:pPr>
      <w:r w:rsidRPr="00F56473">
        <w:rPr>
          <w:rFonts w:ascii="仿宋" w:eastAsia="仿宋" w:hAnsi="仿宋" w:hint="eastAsia"/>
          <w:sz w:val="32"/>
          <w:szCs w:val="32"/>
        </w:rPr>
        <w:t>二、本通知所称高新技术企业，是指按照《科技部 财政部 国家税务总局关于修订印发〈高新技术企业认定管理办法〉的通知》（国科发火〔2016〕32号）规定认定的高新技术企业；所称科技型中小企业，是指按照《科技部 财政部 国家税务总局关于印发〈科技型中小企业评价办法〉的通知》（国科发政〔2017〕115号）规定取得科技型中小企业登记编号的企业。</w:t>
      </w:r>
    </w:p>
    <w:p w:rsidR="00F56473" w:rsidRDefault="00F56473" w:rsidP="00F56473">
      <w:pPr>
        <w:ind w:firstLine="645"/>
        <w:jc w:val="left"/>
        <w:rPr>
          <w:rFonts w:ascii="仿宋" w:eastAsia="仿宋" w:hAnsi="仿宋"/>
          <w:sz w:val="32"/>
          <w:szCs w:val="32"/>
        </w:rPr>
      </w:pPr>
      <w:r w:rsidRPr="00F56473">
        <w:rPr>
          <w:rFonts w:ascii="仿宋" w:eastAsia="仿宋" w:hAnsi="仿宋" w:hint="eastAsia"/>
          <w:sz w:val="32"/>
          <w:szCs w:val="32"/>
        </w:rPr>
        <w:t>三、本通知自2018年1月1日开始执行。</w:t>
      </w:r>
    </w:p>
    <w:p w:rsidR="00F56473" w:rsidRDefault="00F56473" w:rsidP="00F56473">
      <w:pPr>
        <w:ind w:firstLine="645"/>
        <w:jc w:val="left"/>
        <w:rPr>
          <w:rFonts w:ascii="仿宋" w:eastAsia="仿宋" w:hAnsi="仿宋"/>
          <w:sz w:val="32"/>
          <w:szCs w:val="32"/>
        </w:rPr>
      </w:pPr>
    </w:p>
    <w:p w:rsidR="00665F44" w:rsidRPr="00665F44" w:rsidRDefault="00665F44" w:rsidP="00665F44">
      <w:pPr>
        <w:ind w:firstLine="645"/>
        <w:jc w:val="center"/>
        <w:rPr>
          <w:rFonts w:ascii="方正小标宋简体" w:eastAsia="方正小标宋简体" w:hAnsi="仿宋"/>
          <w:sz w:val="44"/>
          <w:szCs w:val="44"/>
        </w:rPr>
      </w:pPr>
      <w:r w:rsidRPr="00665F44">
        <w:rPr>
          <w:rFonts w:ascii="方正小标宋简体" w:eastAsia="方正小标宋简体" w:hAnsi="仿宋" w:hint="eastAsia"/>
          <w:sz w:val="44"/>
          <w:szCs w:val="44"/>
        </w:rPr>
        <w:lastRenderedPageBreak/>
        <w:t>财政部 税务总局关于进一步扩大小型微利企业所得税优惠政策范围的通知</w:t>
      </w:r>
    </w:p>
    <w:p w:rsidR="00665F44" w:rsidRPr="00665F44" w:rsidRDefault="00665F44" w:rsidP="00665F44">
      <w:pPr>
        <w:ind w:firstLine="645"/>
        <w:jc w:val="center"/>
        <w:rPr>
          <w:rFonts w:ascii="仿宋" w:eastAsia="仿宋" w:hAnsi="仿宋"/>
          <w:sz w:val="32"/>
          <w:szCs w:val="32"/>
        </w:rPr>
      </w:pPr>
      <w:r w:rsidRPr="00665F44">
        <w:rPr>
          <w:rFonts w:ascii="仿宋" w:eastAsia="仿宋" w:hAnsi="仿宋" w:hint="eastAsia"/>
          <w:sz w:val="32"/>
          <w:szCs w:val="32"/>
        </w:rPr>
        <w:t>财税〔2018〕77号</w:t>
      </w:r>
    </w:p>
    <w:p w:rsidR="00665F44" w:rsidRPr="00665F44" w:rsidRDefault="00665F44" w:rsidP="00342DE8">
      <w:pPr>
        <w:jc w:val="left"/>
        <w:rPr>
          <w:rFonts w:ascii="仿宋" w:eastAsia="仿宋" w:hAnsi="仿宋"/>
          <w:sz w:val="32"/>
          <w:szCs w:val="32"/>
        </w:rPr>
      </w:pPr>
      <w:r w:rsidRPr="00665F44">
        <w:rPr>
          <w:rFonts w:ascii="仿宋" w:eastAsia="仿宋" w:hAnsi="仿宋" w:hint="eastAsia"/>
          <w:sz w:val="32"/>
          <w:szCs w:val="32"/>
        </w:rPr>
        <w:t>各省、自治区、直辖市、计划单列市财政厅（局），国家税务总局各省、自治区、直辖市、计划单列市税务局，新疆生产建设兵团财政局：</w:t>
      </w:r>
    </w:p>
    <w:p w:rsidR="00665F44" w:rsidRPr="00665F44" w:rsidRDefault="00665F44" w:rsidP="00665F44">
      <w:pPr>
        <w:ind w:firstLine="645"/>
        <w:jc w:val="left"/>
        <w:rPr>
          <w:rFonts w:ascii="仿宋" w:eastAsia="仿宋" w:hAnsi="仿宋"/>
          <w:sz w:val="32"/>
          <w:szCs w:val="32"/>
        </w:rPr>
      </w:pPr>
      <w:r w:rsidRPr="00665F44">
        <w:rPr>
          <w:rFonts w:ascii="仿宋" w:eastAsia="仿宋" w:hAnsi="仿宋" w:hint="eastAsia"/>
          <w:sz w:val="32"/>
          <w:szCs w:val="32"/>
        </w:rPr>
        <w:t>为进一步支持小型微利企业发展，现就小型微利企业所得税政策通知如下：</w:t>
      </w:r>
    </w:p>
    <w:p w:rsidR="00665F44" w:rsidRPr="00665F44" w:rsidRDefault="00665F44" w:rsidP="00665F44">
      <w:pPr>
        <w:ind w:firstLine="645"/>
        <w:jc w:val="left"/>
        <w:rPr>
          <w:rFonts w:ascii="仿宋" w:eastAsia="仿宋" w:hAnsi="仿宋"/>
          <w:sz w:val="32"/>
          <w:szCs w:val="32"/>
        </w:rPr>
      </w:pPr>
      <w:r w:rsidRPr="00665F44">
        <w:rPr>
          <w:rFonts w:ascii="仿宋" w:eastAsia="仿宋" w:hAnsi="仿宋" w:hint="eastAsia"/>
          <w:sz w:val="32"/>
          <w:szCs w:val="32"/>
        </w:rPr>
        <w:t>一、自2018年1月1日至2020年12月31日，将小型微利企业的年应纳税所得额上限由50万元提高至100万元，对年应纳税所得额低于100万元（含100万元）的小型微利企业，其所得减按50%计入应纳税所得额，按20%的税率缴纳企业所得税。</w:t>
      </w:r>
    </w:p>
    <w:p w:rsidR="00665F44" w:rsidRPr="00665F44" w:rsidRDefault="00665F44" w:rsidP="00665F44">
      <w:pPr>
        <w:ind w:firstLine="645"/>
        <w:jc w:val="left"/>
        <w:rPr>
          <w:rFonts w:ascii="仿宋" w:eastAsia="仿宋" w:hAnsi="仿宋"/>
          <w:sz w:val="32"/>
          <w:szCs w:val="32"/>
        </w:rPr>
      </w:pPr>
      <w:r w:rsidRPr="00665F44">
        <w:rPr>
          <w:rFonts w:ascii="仿宋" w:eastAsia="仿宋" w:hAnsi="仿宋" w:hint="eastAsia"/>
          <w:sz w:val="32"/>
          <w:szCs w:val="32"/>
        </w:rPr>
        <w:t>前款所称小型微利企业，是指从事国家非限制和禁止行业，并符合下列条件的企业：</w:t>
      </w:r>
    </w:p>
    <w:p w:rsidR="00665F44" w:rsidRPr="00665F44" w:rsidRDefault="00665F44" w:rsidP="00665F44">
      <w:pPr>
        <w:ind w:firstLine="645"/>
        <w:jc w:val="left"/>
        <w:rPr>
          <w:rFonts w:ascii="仿宋" w:eastAsia="仿宋" w:hAnsi="仿宋"/>
          <w:sz w:val="32"/>
          <w:szCs w:val="32"/>
        </w:rPr>
      </w:pPr>
      <w:r w:rsidRPr="00665F44">
        <w:rPr>
          <w:rFonts w:ascii="仿宋" w:eastAsia="仿宋" w:hAnsi="仿宋" w:hint="eastAsia"/>
          <w:sz w:val="32"/>
          <w:szCs w:val="32"/>
        </w:rPr>
        <w:t>（一）工业企业，年度应纳税所得额不超过100万元，从业人数不超过100人，资产总额不超过3000万元；</w:t>
      </w:r>
    </w:p>
    <w:p w:rsidR="00665F44" w:rsidRPr="00665F44" w:rsidRDefault="00665F44" w:rsidP="00665F44">
      <w:pPr>
        <w:ind w:firstLine="645"/>
        <w:jc w:val="left"/>
        <w:rPr>
          <w:rFonts w:ascii="仿宋" w:eastAsia="仿宋" w:hAnsi="仿宋"/>
          <w:sz w:val="32"/>
          <w:szCs w:val="32"/>
        </w:rPr>
      </w:pPr>
      <w:r w:rsidRPr="00665F44">
        <w:rPr>
          <w:rFonts w:ascii="仿宋" w:eastAsia="仿宋" w:hAnsi="仿宋" w:hint="eastAsia"/>
          <w:sz w:val="32"/>
          <w:szCs w:val="32"/>
        </w:rPr>
        <w:t>（二）其他企业，年度应纳税所得额不超过100万元，从业人数不超过80人，资产总额不超过1000万元。</w:t>
      </w:r>
    </w:p>
    <w:p w:rsidR="00665F44" w:rsidRPr="00665F44" w:rsidRDefault="00665F44" w:rsidP="00665F44">
      <w:pPr>
        <w:ind w:firstLine="645"/>
        <w:jc w:val="left"/>
        <w:rPr>
          <w:rFonts w:ascii="仿宋" w:eastAsia="仿宋" w:hAnsi="仿宋"/>
          <w:sz w:val="32"/>
          <w:szCs w:val="32"/>
        </w:rPr>
      </w:pPr>
      <w:r w:rsidRPr="00665F44">
        <w:rPr>
          <w:rFonts w:ascii="仿宋" w:eastAsia="仿宋" w:hAnsi="仿宋" w:hint="eastAsia"/>
          <w:sz w:val="32"/>
          <w:szCs w:val="32"/>
        </w:rPr>
        <w:t>二、本通知第一条所称从业人数，包括与企业建立劳动关系的职工人数和企业接受的劳务派遣用工人数。</w:t>
      </w:r>
    </w:p>
    <w:p w:rsidR="00665F44" w:rsidRPr="00665F44" w:rsidRDefault="00665F44" w:rsidP="00665F44">
      <w:pPr>
        <w:ind w:firstLine="645"/>
        <w:jc w:val="left"/>
        <w:rPr>
          <w:rFonts w:ascii="仿宋" w:eastAsia="仿宋" w:hAnsi="仿宋"/>
          <w:sz w:val="32"/>
          <w:szCs w:val="32"/>
        </w:rPr>
      </w:pPr>
      <w:r w:rsidRPr="00665F44">
        <w:rPr>
          <w:rFonts w:ascii="仿宋" w:eastAsia="仿宋" w:hAnsi="仿宋" w:hint="eastAsia"/>
          <w:sz w:val="32"/>
          <w:szCs w:val="32"/>
        </w:rPr>
        <w:lastRenderedPageBreak/>
        <w:t>所称从业人数和资产总额指标，应按企业全年的季度平均值确定。具体计算公式如下：</w:t>
      </w:r>
    </w:p>
    <w:p w:rsidR="00665F44" w:rsidRPr="00665F44" w:rsidRDefault="00665F44" w:rsidP="00665F44">
      <w:pPr>
        <w:ind w:firstLine="645"/>
        <w:jc w:val="left"/>
        <w:rPr>
          <w:rFonts w:ascii="仿宋" w:eastAsia="仿宋" w:hAnsi="仿宋"/>
          <w:sz w:val="32"/>
          <w:szCs w:val="32"/>
        </w:rPr>
      </w:pPr>
      <w:r w:rsidRPr="00665F44">
        <w:rPr>
          <w:rFonts w:ascii="仿宋" w:eastAsia="仿宋" w:hAnsi="仿宋" w:hint="eastAsia"/>
          <w:sz w:val="32"/>
          <w:szCs w:val="32"/>
        </w:rPr>
        <w:t>季度平均值＝（季初值＋季末值）÷2</w:t>
      </w:r>
    </w:p>
    <w:p w:rsidR="00665F44" w:rsidRPr="00665F44" w:rsidRDefault="00665F44" w:rsidP="00665F44">
      <w:pPr>
        <w:ind w:firstLine="645"/>
        <w:jc w:val="left"/>
        <w:rPr>
          <w:rFonts w:ascii="仿宋" w:eastAsia="仿宋" w:hAnsi="仿宋"/>
          <w:sz w:val="32"/>
          <w:szCs w:val="32"/>
        </w:rPr>
      </w:pPr>
      <w:r w:rsidRPr="00665F44">
        <w:rPr>
          <w:rFonts w:ascii="仿宋" w:eastAsia="仿宋" w:hAnsi="仿宋" w:hint="eastAsia"/>
          <w:sz w:val="32"/>
          <w:szCs w:val="32"/>
        </w:rPr>
        <w:t>全年季度平均值＝全年各季度平均值之和÷4</w:t>
      </w:r>
    </w:p>
    <w:p w:rsidR="00665F44" w:rsidRPr="00665F44" w:rsidRDefault="00665F44" w:rsidP="00665F44">
      <w:pPr>
        <w:ind w:firstLine="645"/>
        <w:jc w:val="left"/>
        <w:rPr>
          <w:rFonts w:ascii="仿宋" w:eastAsia="仿宋" w:hAnsi="仿宋"/>
          <w:sz w:val="32"/>
          <w:szCs w:val="32"/>
        </w:rPr>
      </w:pPr>
      <w:r w:rsidRPr="00665F44">
        <w:rPr>
          <w:rFonts w:ascii="仿宋" w:eastAsia="仿宋" w:hAnsi="仿宋" w:hint="eastAsia"/>
          <w:sz w:val="32"/>
          <w:szCs w:val="32"/>
        </w:rPr>
        <w:t>年度中间开业或者终止经营活动的，以其实际经营期作为一个纳税年度确定上述相关指标。</w:t>
      </w:r>
    </w:p>
    <w:p w:rsidR="00665F44" w:rsidRPr="00665F44" w:rsidRDefault="00665F44" w:rsidP="00665F44">
      <w:pPr>
        <w:ind w:firstLine="645"/>
        <w:jc w:val="left"/>
        <w:rPr>
          <w:rFonts w:ascii="仿宋" w:eastAsia="仿宋" w:hAnsi="仿宋"/>
          <w:sz w:val="32"/>
          <w:szCs w:val="32"/>
        </w:rPr>
      </w:pPr>
      <w:r w:rsidRPr="00665F44">
        <w:rPr>
          <w:rFonts w:ascii="仿宋" w:eastAsia="仿宋" w:hAnsi="仿宋" w:hint="eastAsia"/>
          <w:sz w:val="32"/>
          <w:szCs w:val="32"/>
        </w:rPr>
        <w:t>三、《财政部 税务总局关于扩大小型微利企业所得税优惠政策范围的通知》（财税〔2017〕43号）自2018年1月1日起废止。</w:t>
      </w:r>
    </w:p>
    <w:p w:rsidR="00F56473" w:rsidRDefault="00665F44" w:rsidP="00665F44">
      <w:pPr>
        <w:ind w:firstLine="645"/>
        <w:jc w:val="left"/>
        <w:rPr>
          <w:rFonts w:ascii="仿宋" w:eastAsia="仿宋" w:hAnsi="仿宋"/>
          <w:sz w:val="32"/>
          <w:szCs w:val="32"/>
        </w:rPr>
      </w:pPr>
      <w:r w:rsidRPr="00665F44">
        <w:rPr>
          <w:rFonts w:ascii="仿宋" w:eastAsia="仿宋" w:hAnsi="仿宋" w:hint="eastAsia"/>
          <w:sz w:val="32"/>
          <w:szCs w:val="32"/>
        </w:rPr>
        <w:t>四、各级财政、税务部门要严格按照本通知的规定，积极做好小型微利企业所得税优惠政策的宣传辅导工作，确保优惠政策落实到位。</w:t>
      </w:r>
    </w:p>
    <w:p w:rsidR="00665F44" w:rsidRDefault="00665F44" w:rsidP="00665F44">
      <w:pPr>
        <w:ind w:firstLine="645"/>
        <w:jc w:val="left"/>
        <w:rPr>
          <w:rFonts w:ascii="仿宋" w:eastAsia="仿宋" w:hAnsi="仿宋"/>
          <w:sz w:val="32"/>
          <w:szCs w:val="32"/>
        </w:rPr>
      </w:pPr>
    </w:p>
    <w:p w:rsidR="00665F44" w:rsidRDefault="00665F44" w:rsidP="00665F44">
      <w:pPr>
        <w:ind w:firstLine="645"/>
        <w:jc w:val="left"/>
        <w:rPr>
          <w:rFonts w:ascii="仿宋" w:eastAsia="仿宋" w:hAnsi="仿宋"/>
          <w:sz w:val="32"/>
          <w:szCs w:val="32"/>
        </w:rPr>
      </w:pPr>
    </w:p>
    <w:p w:rsidR="00665F44" w:rsidRDefault="00665F44" w:rsidP="00665F44">
      <w:pPr>
        <w:ind w:firstLine="645"/>
        <w:jc w:val="left"/>
        <w:rPr>
          <w:rFonts w:ascii="仿宋" w:eastAsia="仿宋" w:hAnsi="仿宋"/>
          <w:sz w:val="32"/>
          <w:szCs w:val="32"/>
        </w:rPr>
      </w:pPr>
    </w:p>
    <w:p w:rsidR="00665F44" w:rsidRDefault="00665F44" w:rsidP="00665F44">
      <w:pPr>
        <w:ind w:firstLine="645"/>
        <w:jc w:val="left"/>
        <w:rPr>
          <w:rFonts w:ascii="仿宋" w:eastAsia="仿宋" w:hAnsi="仿宋"/>
          <w:sz w:val="32"/>
          <w:szCs w:val="32"/>
        </w:rPr>
      </w:pPr>
    </w:p>
    <w:p w:rsidR="00665F44" w:rsidRDefault="00665F44" w:rsidP="00665F44">
      <w:pPr>
        <w:ind w:firstLine="645"/>
        <w:jc w:val="left"/>
        <w:rPr>
          <w:rFonts w:ascii="仿宋" w:eastAsia="仿宋" w:hAnsi="仿宋"/>
          <w:sz w:val="32"/>
          <w:szCs w:val="32"/>
        </w:rPr>
      </w:pPr>
    </w:p>
    <w:p w:rsidR="00665F44" w:rsidRDefault="00665F44" w:rsidP="00665F44">
      <w:pPr>
        <w:ind w:firstLine="645"/>
        <w:jc w:val="left"/>
        <w:rPr>
          <w:rFonts w:ascii="仿宋" w:eastAsia="仿宋" w:hAnsi="仿宋"/>
          <w:sz w:val="32"/>
          <w:szCs w:val="32"/>
        </w:rPr>
      </w:pPr>
    </w:p>
    <w:p w:rsidR="00665F44" w:rsidRDefault="00665F44" w:rsidP="00665F44">
      <w:pPr>
        <w:ind w:firstLine="645"/>
        <w:jc w:val="left"/>
        <w:rPr>
          <w:rFonts w:ascii="仿宋" w:eastAsia="仿宋" w:hAnsi="仿宋"/>
          <w:sz w:val="32"/>
          <w:szCs w:val="32"/>
        </w:rPr>
      </w:pPr>
    </w:p>
    <w:p w:rsidR="00665F44" w:rsidRDefault="00665F44" w:rsidP="00665F44">
      <w:pPr>
        <w:ind w:firstLine="645"/>
        <w:jc w:val="left"/>
        <w:rPr>
          <w:rFonts w:ascii="仿宋" w:eastAsia="仿宋" w:hAnsi="仿宋"/>
          <w:sz w:val="32"/>
          <w:szCs w:val="32"/>
        </w:rPr>
      </w:pPr>
    </w:p>
    <w:p w:rsidR="00665F44" w:rsidRDefault="00665F44" w:rsidP="00665F44">
      <w:pPr>
        <w:ind w:firstLine="645"/>
        <w:jc w:val="left"/>
        <w:rPr>
          <w:rFonts w:ascii="仿宋" w:eastAsia="仿宋" w:hAnsi="仿宋"/>
          <w:sz w:val="32"/>
          <w:szCs w:val="32"/>
        </w:rPr>
      </w:pPr>
    </w:p>
    <w:p w:rsidR="00665F44" w:rsidRDefault="00665F44" w:rsidP="00665F44">
      <w:pPr>
        <w:ind w:firstLine="645"/>
        <w:jc w:val="left"/>
        <w:rPr>
          <w:rFonts w:ascii="仿宋" w:eastAsia="仿宋" w:hAnsi="仿宋"/>
          <w:sz w:val="32"/>
          <w:szCs w:val="32"/>
        </w:rPr>
      </w:pPr>
    </w:p>
    <w:p w:rsidR="00665F44" w:rsidRPr="00665F44" w:rsidRDefault="00665F44" w:rsidP="00665F44">
      <w:pPr>
        <w:ind w:firstLine="645"/>
        <w:jc w:val="center"/>
        <w:rPr>
          <w:rFonts w:ascii="方正小标宋简体" w:eastAsia="方正小标宋简体" w:hAnsi="仿宋"/>
          <w:sz w:val="44"/>
          <w:szCs w:val="44"/>
        </w:rPr>
      </w:pPr>
      <w:r w:rsidRPr="00665F44">
        <w:rPr>
          <w:rFonts w:ascii="方正小标宋简体" w:eastAsia="方正小标宋简体" w:hAnsi="仿宋" w:hint="eastAsia"/>
          <w:sz w:val="44"/>
          <w:szCs w:val="44"/>
        </w:rPr>
        <w:lastRenderedPageBreak/>
        <w:t>财政部 税务总局 科技部关于提高研究开发费用税前加计扣除比例的通知</w:t>
      </w:r>
    </w:p>
    <w:p w:rsidR="00665F44" w:rsidRPr="00665F44" w:rsidRDefault="00665F44" w:rsidP="00665F44">
      <w:pPr>
        <w:ind w:firstLine="645"/>
        <w:jc w:val="center"/>
        <w:rPr>
          <w:rFonts w:ascii="仿宋" w:eastAsia="仿宋" w:hAnsi="仿宋"/>
          <w:sz w:val="32"/>
          <w:szCs w:val="32"/>
        </w:rPr>
      </w:pPr>
      <w:r w:rsidRPr="00665F44">
        <w:rPr>
          <w:rFonts w:ascii="仿宋" w:eastAsia="仿宋" w:hAnsi="仿宋" w:hint="eastAsia"/>
          <w:sz w:val="32"/>
          <w:szCs w:val="32"/>
        </w:rPr>
        <w:t>财税〔2018〕99号</w:t>
      </w:r>
    </w:p>
    <w:p w:rsidR="00665F44" w:rsidRPr="00665F44" w:rsidRDefault="00665F44" w:rsidP="00342DE8">
      <w:pPr>
        <w:jc w:val="left"/>
        <w:rPr>
          <w:rFonts w:ascii="仿宋" w:eastAsia="仿宋" w:hAnsi="仿宋"/>
          <w:sz w:val="32"/>
          <w:szCs w:val="32"/>
        </w:rPr>
      </w:pPr>
      <w:r w:rsidRPr="00665F44">
        <w:rPr>
          <w:rFonts w:ascii="仿宋" w:eastAsia="仿宋" w:hAnsi="仿宋" w:hint="eastAsia"/>
          <w:sz w:val="32"/>
          <w:szCs w:val="32"/>
        </w:rPr>
        <w:t>各省、自治区、直辖市、计划单列市财政厅（局）、科技厅（局），国家税务总局各省、自治区、直辖市、计划单列市税务局，新疆生产建设兵团财政局、科技局：</w:t>
      </w:r>
    </w:p>
    <w:p w:rsidR="00665F44" w:rsidRPr="00665F44" w:rsidRDefault="00665F44" w:rsidP="00665F44">
      <w:pPr>
        <w:ind w:firstLine="645"/>
        <w:jc w:val="left"/>
        <w:rPr>
          <w:rFonts w:ascii="仿宋" w:eastAsia="仿宋" w:hAnsi="仿宋"/>
          <w:sz w:val="32"/>
          <w:szCs w:val="32"/>
        </w:rPr>
      </w:pPr>
      <w:r w:rsidRPr="00665F44">
        <w:rPr>
          <w:rFonts w:ascii="仿宋" w:eastAsia="仿宋" w:hAnsi="仿宋" w:hint="eastAsia"/>
          <w:sz w:val="32"/>
          <w:szCs w:val="32"/>
        </w:rPr>
        <w:t>为进一步激励企业加大研发投入，支持科技创新，现就提高企业研究开发费用（以下简称研发费用）税前加计扣除比例有关问题通知如下：</w:t>
      </w:r>
    </w:p>
    <w:p w:rsidR="00665F44" w:rsidRPr="00665F44" w:rsidRDefault="00665F44" w:rsidP="00665F44">
      <w:pPr>
        <w:ind w:firstLine="645"/>
        <w:jc w:val="left"/>
        <w:rPr>
          <w:rFonts w:ascii="仿宋" w:eastAsia="仿宋" w:hAnsi="仿宋"/>
          <w:sz w:val="32"/>
          <w:szCs w:val="32"/>
        </w:rPr>
      </w:pPr>
      <w:r w:rsidRPr="00665F44">
        <w:rPr>
          <w:rFonts w:ascii="仿宋" w:eastAsia="仿宋" w:hAnsi="仿宋" w:hint="eastAsia"/>
          <w:sz w:val="32"/>
          <w:szCs w:val="32"/>
        </w:rPr>
        <w:t>一、企业开展研发活动中实际发生的研发费用，未形成无形资产计入当期损益的，在按规定据实扣除的基础上，在2018年1月1日至2020年12月31日期间，再按照实际发生额的75%在税前加计扣除；形成无形资产的，在上述期间按照无形资产成本的175%在税前摊销。</w:t>
      </w:r>
    </w:p>
    <w:p w:rsidR="00665F44" w:rsidRDefault="00665F44" w:rsidP="00665F44">
      <w:pPr>
        <w:ind w:firstLine="645"/>
        <w:jc w:val="left"/>
        <w:rPr>
          <w:rFonts w:ascii="仿宋" w:eastAsia="仿宋" w:hAnsi="仿宋"/>
          <w:sz w:val="32"/>
          <w:szCs w:val="32"/>
        </w:rPr>
      </w:pPr>
      <w:r w:rsidRPr="00665F44">
        <w:rPr>
          <w:rFonts w:ascii="仿宋" w:eastAsia="仿宋" w:hAnsi="仿宋" w:hint="eastAsia"/>
          <w:sz w:val="32"/>
          <w:szCs w:val="32"/>
        </w:rPr>
        <w:t>二、企业享受研发费用税前加计扣除政策的其他政策口径和管理要求按照《财政部 国家税务总局 科技部关于完善研究开发费用税前加计扣除政策的通知》（财税〔2015〕119号）、《财政部 税务总局 科技部关于企业委托境外研究开发费用税前加计扣除有关政策问题的通知》（财税〔2018〕64号）、《国家税务总局关于企业研究开发费用税前加计扣除政策有关问题的公告》（国家税务总局公告2015年第97号）</w:t>
      </w:r>
      <w:r w:rsidRPr="00665F44">
        <w:rPr>
          <w:rFonts w:ascii="仿宋" w:eastAsia="仿宋" w:hAnsi="仿宋" w:hint="eastAsia"/>
          <w:sz w:val="32"/>
          <w:szCs w:val="32"/>
        </w:rPr>
        <w:lastRenderedPageBreak/>
        <w:t>等文件规定执行。</w:t>
      </w:r>
    </w:p>
    <w:p w:rsidR="007C4EA6" w:rsidRDefault="007C4EA6" w:rsidP="00665F44">
      <w:pPr>
        <w:ind w:firstLine="645"/>
        <w:jc w:val="left"/>
        <w:rPr>
          <w:rFonts w:ascii="仿宋" w:eastAsia="仿宋" w:hAnsi="仿宋"/>
          <w:sz w:val="32"/>
          <w:szCs w:val="32"/>
        </w:rPr>
      </w:pPr>
    </w:p>
    <w:p w:rsidR="007C4EA6" w:rsidRPr="007C4EA6" w:rsidRDefault="007C4EA6" w:rsidP="007C4EA6">
      <w:pPr>
        <w:ind w:firstLine="645"/>
        <w:jc w:val="center"/>
        <w:rPr>
          <w:rFonts w:ascii="方正小标宋简体" w:eastAsia="方正小标宋简体" w:hAnsi="仿宋"/>
          <w:sz w:val="44"/>
          <w:szCs w:val="44"/>
        </w:rPr>
      </w:pPr>
      <w:r w:rsidRPr="007C4EA6">
        <w:rPr>
          <w:rFonts w:ascii="方正小标宋简体" w:eastAsia="方正小标宋简体" w:hAnsi="仿宋" w:hint="eastAsia"/>
          <w:sz w:val="44"/>
          <w:szCs w:val="44"/>
        </w:rPr>
        <w:t>财政部 税务总局</w:t>
      </w:r>
      <w:proofErr w:type="gramStart"/>
      <w:r w:rsidRPr="007C4EA6">
        <w:rPr>
          <w:rFonts w:ascii="方正小标宋简体" w:eastAsia="方正小标宋简体" w:hAnsi="仿宋" w:hint="eastAsia"/>
          <w:sz w:val="44"/>
          <w:szCs w:val="44"/>
        </w:rPr>
        <w:t>关于去产能和</w:t>
      </w:r>
      <w:proofErr w:type="gramEnd"/>
      <w:r w:rsidRPr="007C4EA6">
        <w:rPr>
          <w:rFonts w:ascii="方正小标宋简体" w:eastAsia="方正小标宋简体" w:hAnsi="仿宋" w:hint="eastAsia"/>
          <w:sz w:val="44"/>
          <w:szCs w:val="44"/>
        </w:rPr>
        <w:t>调结构房产税 城镇土地使用税政策的通知</w:t>
      </w:r>
    </w:p>
    <w:p w:rsidR="007C4EA6" w:rsidRPr="007C4EA6" w:rsidRDefault="007C4EA6" w:rsidP="007C4EA6">
      <w:pPr>
        <w:ind w:firstLine="645"/>
        <w:jc w:val="center"/>
        <w:rPr>
          <w:rFonts w:ascii="仿宋" w:eastAsia="仿宋" w:hAnsi="仿宋"/>
          <w:sz w:val="32"/>
          <w:szCs w:val="32"/>
        </w:rPr>
      </w:pPr>
      <w:r w:rsidRPr="007C4EA6">
        <w:rPr>
          <w:rFonts w:ascii="仿宋" w:eastAsia="仿宋" w:hAnsi="仿宋" w:hint="eastAsia"/>
          <w:sz w:val="32"/>
          <w:szCs w:val="32"/>
        </w:rPr>
        <w:t>财税〔2018〕107号</w:t>
      </w:r>
    </w:p>
    <w:p w:rsidR="007C4EA6" w:rsidRPr="007C4EA6" w:rsidRDefault="007C4EA6" w:rsidP="007C4EA6">
      <w:pPr>
        <w:jc w:val="left"/>
        <w:rPr>
          <w:rFonts w:ascii="仿宋" w:eastAsia="仿宋" w:hAnsi="仿宋"/>
          <w:sz w:val="32"/>
          <w:szCs w:val="32"/>
        </w:rPr>
      </w:pPr>
      <w:r w:rsidRPr="007C4EA6">
        <w:rPr>
          <w:rFonts w:ascii="仿宋" w:eastAsia="仿宋" w:hAnsi="仿宋" w:hint="eastAsia"/>
          <w:sz w:val="32"/>
          <w:szCs w:val="32"/>
        </w:rPr>
        <w:t>各省、自治区、直辖市、计划单列市财政厅（局），国家税务总局各省、自治区、直辖市、计划单列市税务局，新疆生产建设兵团财政局：</w:t>
      </w:r>
    </w:p>
    <w:p w:rsidR="007C4EA6" w:rsidRPr="007C4EA6" w:rsidRDefault="007C4EA6" w:rsidP="007C4EA6">
      <w:pPr>
        <w:ind w:firstLine="645"/>
        <w:jc w:val="left"/>
        <w:rPr>
          <w:rFonts w:ascii="仿宋" w:eastAsia="仿宋" w:hAnsi="仿宋"/>
          <w:sz w:val="32"/>
          <w:szCs w:val="32"/>
        </w:rPr>
      </w:pPr>
      <w:r w:rsidRPr="007C4EA6">
        <w:rPr>
          <w:rFonts w:ascii="仿宋" w:eastAsia="仿宋" w:hAnsi="仿宋" w:hint="eastAsia"/>
          <w:sz w:val="32"/>
          <w:szCs w:val="32"/>
        </w:rPr>
        <w:t>为推进去产能、调结构，促进产业转型升级，现将有关房产税、城镇土地使用税政策明确如下：</w:t>
      </w:r>
    </w:p>
    <w:p w:rsidR="007C4EA6" w:rsidRPr="007C4EA6" w:rsidRDefault="007C4EA6" w:rsidP="007C4EA6">
      <w:pPr>
        <w:ind w:firstLine="645"/>
        <w:jc w:val="left"/>
        <w:rPr>
          <w:rFonts w:ascii="仿宋" w:eastAsia="仿宋" w:hAnsi="仿宋"/>
          <w:sz w:val="32"/>
          <w:szCs w:val="32"/>
        </w:rPr>
      </w:pPr>
      <w:r w:rsidRPr="007C4EA6">
        <w:rPr>
          <w:rFonts w:ascii="仿宋" w:eastAsia="仿宋" w:hAnsi="仿宋" w:hint="eastAsia"/>
          <w:sz w:val="32"/>
          <w:szCs w:val="32"/>
        </w:rPr>
        <w:t>一、对</w:t>
      </w:r>
      <w:proofErr w:type="gramStart"/>
      <w:r w:rsidRPr="007C4EA6">
        <w:rPr>
          <w:rFonts w:ascii="仿宋" w:eastAsia="仿宋" w:hAnsi="仿宋" w:hint="eastAsia"/>
          <w:sz w:val="32"/>
          <w:szCs w:val="32"/>
        </w:rPr>
        <w:t>按照去产能和</w:t>
      </w:r>
      <w:proofErr w:type="gramEnd"/>
      <w:r w:rsidRPr="007C4EA6">
        <w:rPr>
          <w:rFonts w:ascii="仿宋" w:eastAsia="仿宋" w:hAnsi="仿宋" w:hint="eastAsia"/>
          <w:sz w:val="32"/>
          <w:szCs w:val="32"/>
        </w:rPr>
        <w:t>调结构政策要求停产停业、关闭的企业，自停产停业次月起，免征房产税、城镇土地使用税。企业享受免税政策的期限累计不得超过两年。</w:t>
      </w:r>
    </w:p>
    <w:p w:rsidR="007C4EA6" w:rsidRPr="007C4EA6" w:rsidRDefault="007C4EA6" w:rsidP="007C4EA6">
      <w:pPr>
        <w:ind w:firstLine="645"/>
        <w:jc w:val="left"/>
        <w:rPr>
          <w:rFonts w:ascii="仿宋" w:eastAsia="仿宋" w:hAnsi="仿宋"/>
          <w:sz w:val="32"/>
          <w:szCs w:val="32"/>
        </w:rPr>
      </w:pPr>
      <w:r w:rsidRPr="007C4EA6">
        <w:rPr>
          <w:rFonts w:ascii="仿宋" w:eastAsia="仿宋" w:hAnsi="仿宋" w:hint="eastAsia"/>
          <w:sz w:val="32"/>
          <w:szCs w:val="32"/>
        </w:rPr>
        <w:t>二、</w:t>
      </w:r>
      <w:proofErr w:type="gramStart"/>
      <w:r w:rsidRPr="007C4EA6">
        <w:rPr>
          <w:rFonts w:ascii="仿宋" w:eastAsia="仿宋" w:hAnsi="仿宋" w:hint="eastAsia"/>
          <w:sz w:val="32"/>
          <w:szCs w:val="32"/>
        </w:rPr>
        <w:t>按照去产能和</w:t>
      </w:r>
      <w:proofErr w:type="gramEnd"/>
      <w:r w:rsidRPr="007C4EA6">
        <w:rPr>
          <w:rFonts w:ascii="仿宋" w:eastAsia="仿宋" w:hAnsi="仿宋" w:hint="eastAsia"/>
          <w:sz w:val="32"/>
          <w:szCs w:val="32"/>
        </w:rPr>
        <w:t>调结构政策要求停产停业、关闭的中央企业名单由国务院国有资产监督管理部门认定发布，其他企业名单由省、自治区、直辖市人民政府确定的去产能、调结构主管部门认定发布。认定部门应当及时将认定发布的企业名单（含停产停业、关闭时间）抄送同级财政和税务部门。</w:t>
      </w:r>
    </w:p>
    <w:p w:rsidR="007C4EA6" w:rsidRPr="007C4EA6" w:rsidRDefault="007C4EA6" w:rsidP="007C4EA6">
      <w:pPr>
        <w:ind w:firstLine="645"/>
        <w:jc w:val="left"/>
        <w:rPr>
          <w:rFonts w:ascii="仿宋" w:eastAsia="仿宋" w:hAnsi="仿宋"/>
          <w:sz w:val="32"/>
          <w:szCs w:val="32"/>
        </w:rPr>
      </w:pPr>
      <w:r w:rsidRPr="007C4EA6">
        <w:rPr>
          <w:rFonts w:ascii="仿宋" w:eastAsia="仿宋" w:hAnsi="仿宋" w:hint="eastAsia"/>
          <w:sz w:val="32"/>
          <w:szCs w:val="32"/>
        </w:rPr>
        <w:t>各级认定部门应当每年核查名单内企业情况，将恢复生产经营、终止关闭注销程序的企业名单及时通知财政和税务部门。</w:t>
      </w:r>
    </w:p>
    <w:p w:rsidR="007C4EA6" w:rsidRPr="007C4EA6" w:rsidRDefault="007C4EA6" w:rsidP="007C4EA6">
      <w:pPr>
        <w:ind w:firstLine="645"/>
        <w:jc w:val="left"/>
        <w:rPr>
          <w:rFonts w:ascii="仿宋" w:eastAsia="仿宋" w:hAnsi="仿宋"/>
          <w:sz w:val="32"/>
          <w:szCs w:val="32"/>
        </w:rPr>
      </w:pPr>
      <w:r w:rsidRPr="007C4EA6">
        <w:rPr>
          <w:rFonts w:ascii="仿宋" w:eastAsia="仿宋" w:hAnsi="仿宋" w:hint="eastAsia"/>
          <w:sz w:val="32"/>
          <w:szCs w:val="32"/>
        </w:rPr>
        <w:lastRenderedPageBreak/>
        <w:t>三、企业享受本通知规定的免税政策，应按规定进行减免税申报，并将房产土地权属资料、房产原值资料等留存备查。</w:t>
      </w:r>
    </w:p>
    <w:p w:rsidR="007C4EA6" w:rsidRPr="007C4EA6" w:rsidRDefault="007C4EA6" w:rsidP="007C4EA6">
      <w:pPr>
        <w:ind w:firstLine="645"/>
        <w:jc w:val="left"/>
        <w:rPr>
          <w:rFonts w:ascii="仿宋" w:eastAsia="仿宋" w:hAnsi="仿宋"/>
          <w:sz w:val="32"/>
          <w:szCs w:val="32"/>
        </w:rPr>
      </w:pPr>
      <w:r w:rsidRPr="007C4EA6">
        <w:rPr>
          <w:rFonts w:ascii="仿宋" w:eastAsia="仿宋" w:hAnsi="仿宋" w:hint="eastAsia"/>
          <w:sz w:val="32"/>
          <w:szCs w:val="32"/>
        </w:rPr>
        <w:t>四、本通知自2018年10月1日至2020年12月31日执行。本通知发布前，企业</w:t>
      </w:r>
      <w:proofErr w:type="gramStart"/>
      <w:r w:rsidRPr="007C4EA6">
        <w:rPr>
          <w:rFonts w:ascii="仿宋" w:eastAsia="仿宋" w:hAnsi="仿宋" w:hint="eastAsia"/>
          <w:sz w:val="32"/>
          <w:szCs w:val="32"/>
        </w:rPr>
        <w:t>按照去产能和</w:t>
      </w:r>
      <w:proofErr w:type="gramEnd"/>
      <w:r w:rsidRPr="007C4EA6">
        <w:rPr>
          <w:rFonts w:ascii="仿宋" w:eastAsia="仿宋" w:hAnsi="仿宋" w:hint="eastAsia"/>
          <w:sz w:val="32"/>
          <w:szCs w:val="32"/>
        </w:rPr>
        <w:t>调结构政策要求停产停业、关闭但涉及的房产税、城镇土地使用</w:t>
      </w:r>
      <w:proofErr w:type="gramStart"/>
      <w:r w:rsidRPr="007C4EA6">
        <w:rPr>
          <w:rFonts w:ascii="仿宋" w:eastAsia="仿宋" w:hAnsi="仿宋" w:hint="eastAsia"/>
          <w:sz w:val="32"/>
          <w:szCs w:val="32"/>
        </w:rPr>
        <w:t>税尚未</w:t>
      </w:r>
      <w:proofErr w:type="gramEnd"/>
      <w:r w:rsidRPr="007C4EA6">
        <w:rPr>
          <w:rFonts w:ascii="仿宋" w:eastAsia="仿宋" w:hAnsi="仿宋" w:hint="eastAsia"/>
          <w:sz w:val="32"/>
          <w:szCs w:val="32"/>
        </w:rPr>
        <w:t>处理的，可按本通知执行。</w:t>
      </w:r>
    </w:p>
    <w:p w:rsidR="007C4EA6" w:rsidRDefault="007C4EA6" w:rsidP="00665F44">
      <w:pPr>
        <w:ind w:firstLine="645"/>
        <w:jc w:val="left"/>
        <w:rPr>
          <w:rFonts w:ascii="仿宋" w:eastAsia="仿宋" w:hAnsi="仿宋"/>
          <w:sz w:val="32"/>
          <w:szCs w:val="32"/>
        </w:rPr>
      </w:pPr>
    </w:p>
    <w:p w:rsidR="00F76BA5" w:rsidRDefault="00F76BA5" w:rsidP="00665F44">
      <w:pPr>
        <w:ind w:firstLine="645"/>
        <w:jc w:val="left"/>
        <w:rPr>
          <w:rFonts w:ascii="仿宋" w:eastAsia="仿宋" w:hAnsi="仿宋"/>
          <w:sz w:val="32"/>
          <w:szCs w:val="32"/>
        </w:rPr>
      </w:pPr>
    </w:p>
    <w:p w:rsidR="00F76BA5" w:rsidRDefault="00F76BA5" w:rsidP="00665F44">
      <w:pPr>
        <w:ind w:firstLine="645"/>
        <w:jc w:val="left"/>
        <w:rPr>
          <w:rFonts w:ascii="仿宋" w:eastAsia="仿宋" w:hAnsi="仿宋"/>
          <w:sz w:val="32"/>
          <w:szCs w:val="32"/>
        </w:rPr>
      </w:pPr>
    </w:p>
    <w:p w:rsidR="00F76BA5" w:rsidRDefault="00F76BA5" w:rsidP="00665F44">
      <w:pPr>
        <w:ind w:firstLine="645"/>
        <w:jc w:val="left"/>
        <w:rPr>
          <w:rFonts w:ascii="仿宋" w:eastAsia="仿宋" w:hAnsi="仿宋"/>
          <w:sz w:val="32"/>
          <w:szCs w:val="32"/>
        </w:rPr>
      </w:pPr>
    </w:p>
    <w:p w:rsidR="00F76BA5" w:rsidRDefault="00F76BA5" w:rsidP="00665F44">
      <w:pPr>
        <w:ind w:firstLine="645"/>
        <w:jc w:val="left"/>
        <w:rPr>
          <w:rFonts w:ascii="仿宋" w:eastAsia="仿宋" w:hAnsi="仿宋"/>
          <w:sz w:val="32"/>
          <w:szCs w:val="32"/>
        </w:rPr>
      </w:pPr>
    </w:p>
    <w:p w:rsidR="00F76BA5" w:rsidRDefault="00F76BA5" w:rsidP="00665F44">
      <w:pPr>
        <w:ind w:firstLine="645"/>
        <w:jc w:val="left"/>
        <w:rPr>
          <w:rFonts w:ascii="仿宋" w:eastAsia="仿宋" w:hAnsi="仿宋"/>
          <w:sz w:val="32"/>
          <w:szCs w:val="32"/>
        </w:rPr>
      </w:pPr>
    </w:p>
    <w:p w:rsidR="00F76BA5" w:rsidRDefault="00F76BA5" w:rsidP="00665F44">
      <w:pPr>
        <w:ind w:firstLine="645"/>
        <w:jc w:val="left"/>
        <w:rPr>
          <w:rFonts w:ascii="仿宋" w:eastAsia="仿宋" w:hAnsi="仿宋"/>
          <w:sz w:val="32"/>
          <w:szCs w:val="32"/>
        </w:rPr>
      </w:pPr>
    </w:p>
    <w:p w:rsidR="00F76BA5" w:rsidRDefault="00F76BA5" w:rsidP="00665F44">
      <w:pPr>
        <w:ind w:firstLine="645"/>
        <w:jc w:val="left"/>
        <w:rPr>
          <w:rFonts w:ascii="仿宋" w:eastAsia="仿宋" w:hAnsi="仿宋"/>
          <w:sz w:val="32"/>
          <w:szCs w:val="32"/>
        </w:rPr>
      </w:pPr>
    </w:p>
    <w:p w:rsidR="00F76BA5" w:rsidRDefault="00F76BA5" w:rsidP="00665F44">
      <w:pPr>
        <w:ind w:firstLine="645"/>
        <w:jc w:val="left"/>
        <w:rPr>
          <w:rFonts w:ascii="仿宋" w:eastAsia="仿宋" w:hAnsi="仿宋"/>
          <w:sz w:val="32"/>
          <w:szCs w:val="32"/>
        </w:rPr>
      </w:pPr>
    </w:p>
    <w:p w:rsidR="00F76BA5" w:rsidRDefault="00F76BA5" w:rsidP="00665F44">
      <w:pPr>
        <w:ind w:firstLine="645"/>
        <w:jc w:val="left"/>
        <w:rPr>
          <w:rFonts w:ascii="仿宋" w:eastAsia="仿宋" w:hAnsi="仿宋"/>
          <w:sz w:val="32"/>
          <w:szCs w:val="32"/>
        </w:rPr>
      </w:pPr>
    </w:p>
    <w:p w:rsidR="00F76BA5" w:rsidRDefault="00F76BA5" w:rsidP="00665F44">
      <w:pPr>
        <w:ind w:firstLine="645"/>
        <w:jc w:val="left"/>
        <w:rPr>
          <w:rFonts w:ascii="仿宋" w:eastAsia="仿宋" w:hAnsi="仿宋"/>
          <w:sz w:val="32"/>
          <w:szCs w:val="32"/>
        </w:rPr>
      </w:pPr>
    </w:p>
    <w:p w:rsidR="00F76BA5" w:rsidRDefault="00F76BA5" w:rsidP="00665F44">
      <w:pPr>
        <w:ind w:firstLine="645"/>
        <w:jc w:val="left"/>
        <w:rPr>
          <w:rFonts w:ascii="仿宋" w:eastAsia="仿宋" w:hAnsi="仿宋"/>
          <w:sz w:val="32"/>
          <w:szCs w:val="32"/>
        </w:rPr>
      </w:pPr>
    </w:p>
    <w:p w:rsidR="00F76BA5" w:rsidRDefault="00F76BA5" w:rsidP="00665F44">
      <w:pPr>
        <w:ind w:firstLine="645"/>
        <w:jc w:val="left"/>
        <w:rPr>
          <w:rFonts w:ascii="仿宋" w:eastAsia="仿宋" w:hAnsi="仿宋"/>
          <w:sz w:val="32"/>
          <w:szCs w:val="32"/>
        </w:rPr>
      </w:pPr>
    </w:p>
    <w:p w:rsidR="00F76BA5" w:rsidRDefault="00F76BA5" w:rsidP="00665F44">
      <w:pPr>
        <w:ind w:firstLine="645"/>
        <w:jc w:val="left"/>
        <w:rPr>
          <w:rFonts w:ascii="仿宋" w:eastAsia="仿宋" w:hAnsi="仿宋"/>
          <w:sz w:val="32"/>
          <w:szCs w:val="32"/>
        </w:rPr>
      </w:pPr>
    </w:p>
    <w:p w:rsidR="00F76BA5" w:rsidRDefault="00F76BA5" w:rsidP="00665F44">
      <w:pPr>
        <w:ind w:firstLine="645"/>
        <w:jc w:val="left"/>
        <w:rPr>
          <w:rFonts w:ascii="仿宋" w:eastAsia="仿宋" w:hAnsi="仿宋"/>
          <w:sz w:val="32"/>
          <w:szCs w:val="32"/>
        </w:rPr>
      </w:pPr>
    </w:p>
    <w:p w:rsidR="00F76BA5" w:rsidRPr="00F76BA5" w:rsidRDefault="00F76BA5" w:rsidP="00F76BA5">
      <w:pPr>
        <w:ind w:firstLine="645"/>
        <w:jc w:val="center"/>
        <w:rPr>
          <w:rFonts w:ascii="方正小标宋简体" w:eastAsia="方正小标宋简体" w:hAnsi="仿宋"/>
          <w:sz w:val="44"/>
          <w:szCs w:val="44"/>
        </w:rPr>
      </w:pPr>
      <w:r w:rsidRPr="00F76BA5">
        <w:rPr>
          <w:rFonts w:ascii="方正小标宋简体" w:eastAsia="方正小标宋简体" w:hAnsi="仿宋" w:hint="eastAsia"/>
          <w:sz w:val="44"/>
          <w:szCs w:val="44"/>
        </w:rPr>
        <w:lastRenderedPageBreak/>
        <w:t>国家税务总局关于发布修订后的《企业所得税优惠政策事项办理办法》的公告</w:t>
      </w:r>
    </w:p>
    <w:p w:rsidR="00F76BA5" w:rsidRPr="00F76BA5" w:rsidRDefault="00F76BA5" w:rsidP="00F76BA5">
      <w:pPr>
        <w:ind w:firstLine="645"/>
        <w:jc w:val="left"/>
        <w:rPr>
          <w:rFonts w:ascii="仿宋" w:eastAsia="仿宋" w:hAnsi="仿宋"/>
          <w:sz w:val="32"/>
          <w:szCs w:val="32"/>
        </w:rPr>
      </w:pPr>
      <w:r w:rsidRPr="00F76BA5">
        <w:rPr>
          <w:rFonts w:ascii="仿宋" w:eastAsia="仿宋" w:hAnsi="仿宋" w:hint="eastAsia"/>
          <w:sz w:val="32"/>
          <w:szCs w:val="32"/>
        </w:rPr>
        <w:t>为优化税收环境，有效落实企业所得税各项优惠政策，根据《国家税务总局关于进一步深化税务系统“放管服”改革 优化税收环境的若干意见》（</w:t>
      </w:r>
      <w:proofErr w:type="gramStart"/>
      <w:r w:rsidRPr="00F76BA5">
        <w:rPr>
          <w:rFonts w:ascii="仿宋" w:eastAsia="仿宋" w:hAnsi="仿宋" w:hint="eastAsia"/>
          <w:sz w:val="32"/>
          <w:szCs w:val="32"/>
        </w:rPr>
        <w:t>税总发</w:t>
      </w:r>
      <w:proofErr w:type="gramEnd"/>
      <w:r w:rsidRPr="00F76BA5">
        <w:rPr>
          <w:rFonts w:ascii="仿宋" w:eastAsia="仿宋" w:hAnsi="仿宋" w:hint="eastAsia"/>
          <w:sz w:val="32"/>
          <w:szCs w:val="32"/>
        </w:rPr>
        <w:t>〔2017〕101号）有关精神，现将修订后的《企业所得税优惠政策事项办理办法》予以发布。</w:t>
      </w:r>
    </w:p>
    <w:p w:rsidR="00F76BA5" w:rsidRPr="00F76BA5" w:rsidRDefault="00F76BA5" w:rsidP="00F76BA5">
      <w:pPr>
        <w:ind w:firstLine="645"/>
        <w:jc w:val="left"/>
        <w:rPr>
          <w:rFonts w:ascii="仿宋" w:eastAsia="仿宋" w:hAnsi="仿宋"/>
          <w:sz w:val="32"/>
          <w:szCs w:val="32"/>
        </w:rPr>
      </w:pPr>
      <w:r w:rsidRPr="00F76BA5">
        <w:rPr>
          <w:rFonts w:ascii="仿宋" w:eastAsia="仿宋" w:hAnsi="仿宋" w:hint="eastAsia"/>
          <w:sz w:val="32"/>
          <w:szCs w:val="32"/>
        </w:rPr>
        <w:t>特此公告。</w:t>
      </w:r>
    </w:p>
    <w:p w:rsidR="00F76BA5" w:rsidRPr="00F76BA5" w:rsidRDefault="00F76BA5" w:rsidP="00F76BA5">
      <w:pPr>
        <w:ind w:firstLine="645"/>
        <w:jc w:val="left"/>
        <w:rPr>
          <w:rFonts w:ascii="仿宋" w:eastAsia="仿宋" w:hAnsi="仿宋"/>
          <w:sz w:val="32"/>
          <w:szCs w:val="32"/>
        </w:rPr>
      </w:pPr>
      <w:r w:rsidRPr="00F76BA5">
        <w:rPr>
          <w:rFonts w:ascii="仿宋" w:eastAsia="仿宋" w:hAnsi="仿宋" w:hint="eastAsia"/>
          <w:sz w:val="32"/>
          <w:szCs w:val="32"/>
        </w:rPr>
        <w:t>附件：企业所得税优惠事项管理目录（2017年版）</w:t>
      </w:r>
    </w:p>
    <w:p w:rsidR="00F76BA5" w:rsidRPr="00F76BA5" w:rsidRDefault="00F76BA5" w:rsidP="00F76BA5">
      <w:pPr>
        <w:ind w:firstLine="645"/>
        <w:jc w:val="right"/>
        <w:rPr>
          <w:rFonts w:ascii="仿宋" w:eastAsia="仿宋" w:hAnsi="仿宋"/>
          <w:sz w:val="32"/>
          <w:szCs w:val="32"/>
        </w:rPr>
      </w:pPr>
      <w:r w:rsidRPr="00F76BA5">
        <w:rPr>
          <w:rFonts w:ascii="仿宋" w:eastAsia="仿宋" w:hAnsi="仿宋" w:hint="eastAsia"/>
          <w:sz w:val="32"/>
          <w:szCs w:val="32"/>
        </w:rPr>
        <w:t>国家税务总局</w:t>
      </w:r>
    </w:p>
    <w:p w:rsidR="00F76BA5" w:rsidRPr="00F76BA5" w:rsidRDefault="00F76BA5" w:rsidP="00F76BA5">
      <w:pPr>
        <w:ind w:firstLine="645"/>
        <w:jc w:val="right"/>
        <w:rPr>
          <w:rFonts w:ascii="仿宋" w:eastAsia="仿宋" w:hAnsi="仿宋"/>
          <w:sz w:val="32"/>
          <w:szCs w:val="32"/>
        </w:rPr>
      </w:pPr>
      <w:r w:rsidRPr="00F76BA5">
        <w:rPr>
          <w:rFonts w:ascii="仿宋" w:eastAsia="仿宋" w:hAnsi="仿宋" w:hint="eastAsia"/>
          <w:sz w:val="32"/>
          <w:szCs w:val="32"/>
        </w:rPr>
        <w:t>2018年4月25日</w:t>
      </w:r>
    </w:p>
    <w:p w:rsidR="00F76BA5" w:rsidRPr="00F76BA5" w:rsidRDefault="00F76BA5" w:rsidP="00F76BA5">
      <w:pPr>
        <w:ind w:firstLine="645"/>
        <w:jc w:val="center"/>
        <w:rPr>
          <w:rFonts w:ascii="方正小标宋简体" w:eastAsia="方正小标宋简体" w:hAnsi="仿宋"/>
          <w:sz w:val="44"/>
          <w:szCs w:val="44"/>
        </w:rPr>
      </w:pPr>
      <w:r w:rsidRPr="00F76BA5">
        <w:rPr>
          <w:rFonts w:ascii="方正小标宋简体" w:eastAsia="方正小标宋简体" w:hAnsi="仿宋" w:hint="eastAsia"/>
          <w:sz w:val="44"/>
          <w:szCs w:val="44"/>
        </w:rPr>
        <w:t>企业所得税优惠政策事项办理办法</w:t>
      </w:r>
    </w:p>
    <w:p w:rsidR="00F76BA5" w:rsidRPr="00F76BA5" w:rsidRDefault="00F76BA5" w:rsidP="00F76BA5">
      <w:pPr>
        <w:ind w:firstLine="645"/>
        <w:jc w:val="left"/>
        <w:rPr>
          <w:rFonts w:ascii="仿宋" w:eastAsia="仿宋" w:hAnsi="仿宋"/>
          <w:sz w:val="32"/>
          <w:szCs w:val="32"/>
        </w:rPr>
      </w:pPr>
      <w:r w:rsidRPr="00F76BA5">
        <w:rPr>
          <w:rFonts w:ascii="仿宋" w:eastAsia="仿宋" w:hAnsi="仿宋" w:hint="eastAsia"/>
          <w:sz w:val="32"/>
          <w:szCs w:val="32"/>
        </w:rPr>
        <w:t>第一条  为落实国务院简政放权、放管结合、优化服务要求，规范企业所得税优惠政策事项（以下简称“优惠事项”）办理，根据《中华人民共和国企业所得税法》（以下简称“企业所得税法”）及其实施条例、《中华人民共和国税收征收管理法》（以下简称“税收征管法”）及其实施细则，制定本办法。</w:t>
      </w:r>
    </w:p>
    <w:p w:rsidR="00F76BA5" w:rsidRPr="00F76BA5" w:rsidRDefault="00F76BA5" w:rsidP="00F76BA5">
      <w:pPr>
        <w:ind w:firstLine="645"/>
        <w:jc w:val="left"/>
        <w:rPr>
          <w:rFonts w:ascii="仿宋" w:eastAsia="仿宋" w:hAnsi="仿宋"/>
          <w:sz w:val="32"/>
          <w:szCs w:val="32"/>
        </w:rPr>
      </w:pPr>
      <w:r w:rsidRPr="00F76BA5">
        <w:rPr>
          <w:rFonts w:ascii="仿宋" w:eastAsia="仿宋" w:hAnsi="仿宋" w:hint="eastAsia"/>
          <w:sz w:val="32"/>
          <w:szCs w:val="32"/>
        </w:rPr>
        <w:t>第二条  本办法所称优惠事项是指企业所得税法规定的优惠事项，以及国务院和民族自治地方根据企业所得税法授权制定的企业所得税优惠事项。包括免税收入、</w:t>
      </w:r>
      <w:proofErr w:type="gramStart"/>
      <w:r w:rsidRPr="00F76BA5">
        <w:rPr>
          <w:rFonts w:ascii="仿宋" w:eastAsia="仿宋" w:hAnsi="仿宋" w:hint="eastAsia"/>
          <w:sz w:val="32"/>
          <w:szCs w:val="32"/>
        </w:rPr>
        <w:t>减计收入</w:t>
      </w:r>
      <w:proofErr w:type="gramEnd"/>
      <w:r w:rsidRPr="00F76BA5">
        <w:rPr>
          <w:rFonts w:ascii="仿宋" w:eastAsia="仿宋" w:hAnsi="仿宋" w:hint="eastAsia"/>
          <w:sz w:val="32"/>
          <w:szCs w:val="32"/>
        </w:rPr>
        <w:t>、</w:t>
      </w:r>
      <w:r w:rsidRPr="00F76BA5">
        <w:rPr>
          <w:rFonts w:ascii="仿宋" w:eastAsia="仿宋" w:hAnsi="仿宋" w:hint="eastAsia"/>
          <w:sz w:val="32"/>
          <w:szCs w:val="32"/>
        </w:rPr>
        <w:lastRenderedPageBreak/>
        <w:t>加计扣除、加速折旧、所得减免、抵扣应纳税所得额、减低税率、税额抵免等。</w:t>
      </w:r>
    </w:p>
    <w:p w:rsidR="00F76BA5" w:rsidRPr="00F76BA5" w:rsidRDefault="00F76BA5" w:rsidP="00F76BA5">
      <w:pPr>
        <w:ind w:firstLine="645"/>
        <w:jc w:val="left"/>
        <w:rPr>
          <w:rFonts w:ascii="仿宋" w:eastAsia="仿宋" w:hAnsi="仿宋"/>
          <w:sz w:val="32"/>
          <w:szCs w:val="32"/>
        </w:rPr>
      </w:pPr>
      <w:r w:rsidRPr="00F76BA5">
        <w:rPr>
          <w:rFonts w:ascii="仿宋" w:eastAsia="仿宋" w:hAnsi="仿宋" w:hint="eastAsia"/>
          <w:sz w:val="32"/>
          <w:szCs w:val="32"/>
        </w:rPr>
        <w:t>第三条  优惠事项的名称、政策概述、主要政策依据、主要留存备查资料、享受优惠时间、后续管理要求等，见本公告附件《企业所得税优惠事项管理目录（2017年版）》（以下简称《目录》）。</w:t>
      </w:r>
    </w:p>
    <w:p w:rsidR="00F76BA5" w:rsidRPr="00F76BA5" w:rsidRDefault="00F76BA5" w:rsidP="00F76BA5">
      <w:pPr>
        <w:ind w:firstLine="645"/>
        <w:jc w:val="left"/>
        <w:rPr>
          <w:rFonts w:ascii="仿宋" w:eastAsia="仿宋" w:hAnsi="仿宋"/>
          <w:sz w:val="32"/>
          <w:szCs w:val="32"/>
        </w:rPr>
      </w:pPr>
      <w:r w:rsidRPr="00F76BA5">
        <w:rPr>
          <w:rFonts w:ascii="仿宋" w:eastAsia="仿宋" w:hAnsi="仿宋" w:hint="eastAsia"/>
          <w:sz w:val="32"/>
          <w:szCs w:val="32"/>
        </w:rPr>
        <w:t>《目录》由税务总局编制、更新。</w:t>
      </w:r>
    </w:p>
    <w:p w:rsidR="00F76BA5" w:rsidRPr="00F76BA5" w:rsidRDefault="00F76BA5" w:rsidP="00F76BA5">
      <w:pPr>
        <w:ind w:firstLine="645"/>
        <w:jc w:val="left"/>
        <w:rPr>
          <w:rFonts w:ascii="仿宋" w:eastAsia="仿宋" w:hAnsi="仿宋"/>
          <w:sz w:val="32"/>
          <w:szCs w:val="32"/>
        </w:rPr>
      </w:pPr>
      <w:r w:rsidRPr="00F76BA5">
        <w:rPr>
          <w:rFonts w:ascii="仿宋" w:eastAsia="仿宋" w:hAnsi="仿宋" w:hint="eastAsia"/>
          <w:sz w:val="32"/>
          <w:szCs w:val="32"/>
        </w:rPr>
        <w:t>第四条  企业享受优惠事项采取“自行判别、申报享受、相关资料留存备查”的办理方式。企业应当根据经营情况以及相关税收规定自行判断是否符合优惠事项规定的条件，符合条件的可以按照《目录》列示的时间自行计算减免税额，并通过填报企业所得税纳税申报</w:t>
      </w:r>
      <w:proofErr w:type="gramStart"/>
      <w:r w:rsidRPr="00F76BA5">
        <w:rPr>
          <w:rFonts w:ascii="仿宋" w:eastAsia="仿宋" w:hAnsi="仿宋" w:hint="eastAsia"/>
          <w:sz w:val="32"/>
          <w:szCs w:val="32"/>
        </w:rPr>
        <w:t>表享受</w:t>
      </w:r>
      <w:proofErr w:type="gramEnd"/>
      <w:r w:rsidRPr="00F76BA5">
        <w:rPr>
          <w:rFonts w:ascii="仿宋" w:eastAsia="仿宋" w:hAnsi="仿宋" w:hint="eastAsia"/>
          <w:sz w:val="32"/>
          <w:szCs w:val="32"/>
        </w:rPr>
        <w:t>税收优惠。同时，按照本办法的规定归集和留存相关资料备查。</w:t>
      </w:r>
    </w:p>
    <w:p w:rsidR="00F76BA5" w:rsidRPr="00F76BA5" w:rsidRDefault="00F76BA5" w:rsidP="00F76BA5">
      <w:pPr>
        <w:ind w:firstLine="645"/>
        <w:jc w:val="left"/>
        <w:rPr>
          <w:rFonts w:ascii="仿宋" w:eastAsia="仿宋" w:hAnsi="仿宋"/>
          <w:sz w:val="32"/>
          <w:szCs w:val="32"/>
        </w:rPr>
      </w:pPr>
      <w:r w:rsidRPr="00F76BA5">
        <w:rPr>
          <w:rFonts w:ascii="仿宋" w:eastAsia="仿宋" w:hAnsi="仿宋" w:hint="eastAsia"/>
          <w:sz w:val="32"/>
          <w:szCs w:val="32"/>
        </w:rPr>
        <w:t>第五条  本办法所称留存备查资料是指与企业享受优惠事项有关的合同、协议、凭证、证书、文件、账册、说明等资料。留存备查资料分为主要留存备查资料和其他留存备查资料两类。主要留存备查资料由企业按照《目录》列示的资料清单准备，其他留存备查资料由企业根据享受优惠事项情况自行补充准备。</w:t>
      </w:r>
    </w:p>
    <w:p w:rsidR="00F76BA5" w:rsidRPr="00F76BA5" w:rsidRDefault="00F76BA5" w:rsidP="00F76BA5">
      <w:pPr>
        <w:ind w:firstLine="645"/>
        <w:jc w:val="left"/>
        <w:rPr>
          <w:rFonts w:ascii="仿宋" w:eastAsia="仿宋" w:hAnsi="仿宋"/>
          <w:sz w:val="32"/>
          <w:szCs w:val="32"/>
        </w:rPr>
      </w:pPr>
      <w:r w:rsidRPr="00F76BA5">
        <w:rPr>
          <w:rFonts w:ascii="仿宋" w:eastAsia="仿宋" w:hAnsi="仿宋" w:hint="eastAsia"/>
          <w:sz w:val="32"/>
          <w:szCs w:val="32"/>
        </w:rPr>
        <w:t>第六条  企业享受优惠事项的，应当在完成年度汇算清缴后，将留存备查资料归集齐全并整理完成，以备税务机关核查。</w:t>
      </w:r>
    </w:p>
    <w:p w:rsidR="00F76BA5" w:rsidRPr="00F76BA5" w:rsidRDefault="00F76BA5" w:rsidP="00F76BA5">
      <w:pPr>
        <w:ind w:firstLine="645"/>
        <w:jc w:val="left"/>
        <w:rPr>
          <w:rFonts w:ascii="仿宋" w:eastAsia="仿宋" w:hAnsi="仿宋"/>
          <w:sz w:val="32"/>
          <w:szCs w:val="32"/>
        </w:rPr>
      </w:pPr>
      <w:r w:rsidRPr="00F76BA5">
        <w:rPr>
          <w:rFonts w:ascii="仿宋" w:eastAsia="仿宋" w:hAnsi="仿宋" w:hint="eastAsia"/>
          <w:sz w:val="32"/>
          <w:szCs w:val="32"/>
        </w:rPr>
        <w:lastRenderedPageBreak/>
        <w:t>第七条  企业同时享受多项优惠事项或者享受的优惠事项按照规定分项目进行核算的，应当按照优惠事项或者项目分别归集留存备查资料。</w:t>
      </w:r>
    </w:p>
    <w:p w:rsidR="00F76BA5" w:rsidRPr="00F76BA5" w:rsidRDefault="00F76BA5" w:rsidP="00F76BA5">
      <w:pPr>
        <w:ind w:firstLine="645"/>
        <w:jc w:val="left"/>
        <w:rPr>
          <w:rFonts w:ascii="仿宋" w:eastAsia="仿宋" w:hAnsi="仿宋"/>
          <w:sz w:val="32"/>
          <w:szCs w:val="32"/>
        </w:rPr>
      </w:pPr>
      <w:r w:rsidRPr="00F76BA5">
        <w:rPr>
          <w:rFonts w:ascii="仿宋" w:eastAsia="仿宋" w:hAnsi="仿宋" w:hint="eastAsia"/>
          <w:sz w:val="32"/>
          <w:szCs w:val="32"/>
        </w:rPr>
        <w:t>第八条 设有非法人分支机构的居民企业以及实行汇总纳税的非居民企业机构、场所享受优惠事项的，由居民企业的总机构以及汇总纳税的主要机构、场所负责统一归集并留存备查资料。分支机构以及被汇总纳税的非居民企业机构、场所按照规定可独立享受优惠事项的，由分支机构以及被汇总纳税的非居民企业机构、场所负责归集并留存备查资料，同时分支机构以及被汇总纳税的非居民企业机构、场所应在当完成年度汇算清缴后将留存的备查资料</w:t>
      </w:r>
      <w:proofErr w:type="gramStart"/>
      <w:r w:rsidRPr="00F76BA5">
        <w:rPr>
          <w:rFonts w:ascii="仿宋" w:eastAsia="仿宋" w:hAnsi="仿宋" w:hint="eastAsia"/>
          <w:sz w:val="32"/>
          <w:szCs w:val="32"/>
        </w:rPr>
        <w:t>清单送总机构</w:t>
      </w:r>
      <w:proofErr w:type="gramEnd"/>
      <w:r w:rsidRPr="00F76BA5">
        <w:rPr>
          <w:rFonts w:ascii="仿宋" w:eastAsia="仿宋" w:hAnsi="仿宋" w:hint="eastAsia"/>
          <w:sz w:val="32"/>
          <w:szCs w:val="32"/>
        </w:rPr>
        <w:t>以及汇总纳税的主要机构、场所汇总。</w:t>
      </w:r>
    </w:p>
    <w:p w:rsidR="00F76BA5" w:rsidRPr="00F76BA5" w:rsidRDefault="00F76BA5" w:rsidP="00F76BA5">
      <w:pPr>
        <w:ind w:firstLine="645"/>
        <w:jc w:val="left"/>
        <w:rPr>
          <w:rFonts w:ascii="仿宋" w:eastAsia="仿宋" w:hAnsi="仿宋"/>
          <w:sz w:val="32"/>
          <w:szCs w:val="32"/>
        </w:rPr>
      </w:pPr>
      <w:r w:rsidRPr="00F76BA5">
        <w:rPr>
          <w:rFonts w:ascii="仿宋" w:eastAsia="仿宋" w:hAnsi="仿宋" w:hint="eastAsia"/>
          <w:sz w:val="32"/>
          <w:szCs w:val="32"/>
        </w:rPr>
        <w:t>第九条  企业对优惠事项留存备查资料的真实性、合法性承担法律责任。</w:t>
      </w:r>
    </w:p>
    <w:p w:rsidR="00F76BA5" w:rsidRPr="00F76BA5" w:rsidRDefault="00F76BA5" w:rsidP="00F76BA5">
      <w:pPr>
        <w:ind w:firstLine="645"/>
        <w:jc w:val="left"/>
        <w:rPr>
          <w:rFonts w:ascii="仿宋" w:eastAsia="仿宋" w:hAnsi="仿宋"/>
          <w:sz w:val="32"/>
          <w:szCs w:val="32"/>
        </w:rPr>
      </w:pPr>
      <w:r w:rsidRPr="00F76BA5">
        <w:rPr>
          <w:rFonts w:ascii="仿宋" w:eastAsia="仿宋" w:hAnsi="仿宋" w:hint="eastAsia"/>
          <w:sz w:val="32"/>
          <w:szCs w:val="32"/>
        </w:rPr>
        <w:t>第十条  企业留存备查资料应从企业享受优惠事项当年的企业所得税汇算清缴期结束次日起保留10年。</w:t>
      </w:r>
    </w:p>
    <w:p w:rsidR="00F76BA5" w:rsidRPr="00F76BA5" w:rsidRDefault="00F76BA5" w:rsidP="00F76BA5">
      <w:pPr>
        <w:ind w:firstLine="645"/>
        <w:jc w:val="left"/>
        <w:rPr>
          <w:rFonts w:ascii="仿宋" w:eastAsia="仿宋" w:hAnsi="仿宋"/>
          <w:sz w:val="32"/>
          <w:szCs w:val="32"/>
        </w:rPr>
      </w:pPr>
      <w:r w:rsidRPr="00F76BA5">
        <w:rPr>
          <w:rFonts w:ascii="仿宋" w:eastAsia="仿宋" w:hAnsi="仿宋" w:hint="eastAsia"/>
          <w:sz w:val="32"/>
          <w:szCs w:val="32"/>
        </w:rPr>
        <w:t>第十一条  税务机关应当严格按照本办法规定的方式管理优惠事项，严禁擅自改变优惠事项的管理方式。</w:t>
      </w:r>
    </w:p>
    <w:p w:rsidR="00F76BA5" w:rsidRPr="00F76BA5" w:rsidRDefault="00F76BA5" w:rsidP="00F76BA5">
      <w:pPr>
        <w:ind w:firstLine="645"/>
        <w:jc w:val="left"/>
        <w:rPr>
          <w:rFonts w:ascii="仿宋" w:eastAsia="仿宋" w:hAnsi="仿宋"/>
          <w:sz w:val="32"/>
          <w:szCs w:val="32"/>
        </w:rPr>
      </w:pPr>
      <w:r w:rsidRPr="00F76BA5">
        <w:rPr>
          <w:rFonts w:ascii="仿宋" w:eastAsia="仿宋" w:hAnsi="仿宋" w:hint="eastAsia"/>
          <w:sz w:val="32"/>
          <w:szCs w:val="32"/>
        </w:rPr>
        <w:t>第十二条  企业享受优惠事项后，税务机关将适时开展后续管理。在后续管理时，企业应当根据税务机关管理服务的需要，按照规定的期限和方式提供留存备查资料，以证实享受优惠事项符合条件。其中，享受集成电路生产企业、集</w:t>
      </w:r>
      <w:r w:rsidRPr="00F76BA5">
        <w:rPr>
          <w:rFonts w:ascii="仿宋" w:eastAsia="仿宋" w:hAnsi="仿宋" w:hint="eastAsia"/>
          <w:sz w:val="32"/>
          <w:szCs w:val="32"/>
        </w:rPr>
        <w:lastRenderedPageBreak/>
        <w:t>成电路设计企业、软件企业、国家规划布局内的重点软件企业和集成电路设计企业等优惠事项的企业,应当在完成年度汇算清缴后，按照《目录》“后续管理要求”项目中列示的清单向税务机关提交资料。</w:t>
      </w:r>
    </w:p>
    <w:p w:rsidR="00F76BA5" w:rsidRPr="00F76BA5" w:rsidRDefault="00F76BA5" w:rsidP="00F76BA5">
      <w:pPr>
        <w:ind w:firstLine="645"/>
        <w:jc w:val="left"/>
        <w:rPr>
          <w:rFonts w:ascii="仿宋" w:eastAsia="仿宋" w:hAnsi="仿宋"/>
          <w:sz w:val="32"/>
          <w:szCs w:val="32"/>
        </w:rPr>
      </w:pPr>
      <w:r w:rsidRPr="00F76BA5">
        <w:rPr>
          <w:rFonts w:ascii="仿宋" w:eastAsia="仿宋" w:hAnsi="仿宋" w:hint="eastAsia"/>
          <w:sz w:val="32"/>
          <w:szCs w:val="32"/>
        </w:rPr>
        <w:t>第十三条  企业享受优惠事项后发现其不符合优惠事项规定条件的，应当依法及时自行调整并补缴税款及滞纳金。</w:t>
      </w:r>
    </w:p>
    <w:p w:rsidR="00F76BA5" w:rsidRPr="00F76BA5" w:rsidRDefault="00F76BA5" w:rsidP="00F76BA5">
      <w:pPr>
        <w:ind w:firstLine="645"/>
        <w:jc w:val="left"/>
        <w:rPr>
          <w:rFonts w:ascii="仿宋" w:eastAsia="仿宋" w:hAnsi="仿宋"/>
          <w:sz w:val="32"/>
          <w:szCs w:val="32"/>
        </w:rPr>
      </w:pPr>
      <w:r w:rsidRPr="00F76BA5">
        <w:rPr>
          <w:rFonts w:ascii="仿宋" w:eastAsia="仿宋" w:hAnsi="仿宋" w:hint="eastAsia"/>
          <w:sz w:val="32"/>
          <w:szCs w:val="32"/>
        </w:rPr>
        <w:t>第十四条  企业未能按照税务机关要求提供留存备查资料，或者提供的留存备查资料与实际生产经营情况、财务核算情况、相关技术领域、产业、目录、资格证书等不符，无法证实符合优惠事项规定条件的，或者存在弄虚作假情况的，税务机关将依法追缴其已享受的企业所得税优惠，并按照税收征管法等相关规定处理。</w:t>
      </w:r>
    </w:p>
    <w:p w:rsidR="00F76BA5" w:rsidRPr="007C4EA6" w:rsidRDefault="00F76BA5" w:rsidP="00F76BA5">
      <w:pPr>
        <w:ind w:firstLine="645"/>
        <w:jc w:val="left"/>
        <w:rPr>
          <w:rFonts w:ascii="仿宋" w:eastAsia="仿宋" w:hAnsi="仿宋"/>
          <w:sz w:val="32"/>
          <w:szCs w:val="32"/>
        </w:rPr>
      </w:pPr>
      <w:r w:rsidRPr="00F76BA5">
        <w:rPr>
          <w:rFonts w:ascii="仿宋" w:eastAsia="仿宋" w:hAnsi="仿宋" w:hint="eastAsia"/>
          <w:sz w:val="32"/>
          <w:szCs w:val="32"/>
        </w:rPr>
        <w:t>第十五条  本办法适用于2017年度企业所得税汇算清缴及以后年度企业所得税优惠事项办理工作。《国家税务总局关于发布〈企业所得税优惠政策事项办理办法〉的公告》（国家税务总局公告2015年第76号）同时废止。</w:t>
      </w:r>
    </w:p>
    <w:sectPr w:rsidR="00F76BA5" w:rsidRPr="007C4E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D5" w:rsidRDefault="00CC23D5" w:rsidP="00C5437A">
      <w:r>
        <w:separator/>
      </w:r>
    </w:p>
  </w:endnote>
  <w:endnote w:type="continuationSeparator" w:id="0">
    <w:p w:rsidR="00CC23D5" w:rsidRDefault="00CC23D5" w:rsidP="00C5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D5" w:rsidRDefault="00CC23D5" w:rsidP="00C5437A">
      <w:r>
        <w:separator/>
      </w:r>
    </w:p>
  </w:footnote>
  <w:footnote w:type="continuationSeparator" w:id="0">
    <w:p w:rsidR="00CC23D5" w:rsidRDefault="00CC23D5" w:rsidP="00C54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D9"/>
    <w:rsid w:val="000710EE"/>
    <w:rsid w:val="000A7F18"/>
    <w:rsid w:val="0029105B"/>
    <w:rsid w:val="002A702D"/>
    <w:rsid w:val="00342DE8"/>
    <w:rsid w:val="003F49CC"/>
    <w:rsid w:val="0046366B"/>
    <w:rsid w:val="005026F3"/>
    <w:rsid w:val="00546E86"/>
    <w:rsid w:val="00652309"/>
    <w:rsid w:val="00665F44"/>
    <w:rsid w:val="0075223A"/>
    <w:rsid w:val="00762433"/>
    <w:rsid w:val="007C4EA6"/>
    <w:rsid w:val="007F1B4B"/>
    <w:rsid w:val="00870CB8"/>
    <w:rsid w:val="00900C02"/>
    <w:rsid w:val="009D3D6B"/>
    <w:rsid w:val="00A96AD8"/>
    <w:rsid w:val="00C4462B"/>
    <w:rsid w:val="00C5437A"/>
    <w:rsid w:val="00C5675A"/>
    <w:rsid w:val="00CC23D5"/>
    <w:rsid w:val="00E452D2"/>
    <w:rsid w:val="00E763C8"/>
    <w:rsid w:val="00E87BD9"/>
    <w:rsid w:val="00F56473"/>
    <w:rsid w:val="00F76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5675A"/>
    <w:pPr>
      <w:ind w:leftChars="2500" w:left="100"/>
    </w:pPr>
  </w:style>
  <w:style w:type="character" w:customStyle="1" w:styleId="Char">
    <w:name w:val="日期 Char"/>
    <w:basedOn w:val="a0"/>
    <w:link w:val="a3"/>
    <w:uiPriority w:val="99"/>
    <w:semiHidden/>
    <w:rsid w:val="00C5675A"/>
  </w:style>
  <w:style w:type="paragraph" w:styleId="a4">
    <w:name w:val="header"/>
    <w:basedOn w:val="a"/>
    <w:link w:val="Char0"/>
    <w:uiPriority w:val="99"/>
    <w:unhideWhenUsed/>
    <w:rsid w:val="00C543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5437A"/>
    <w:rPr>
      <w:sz w:val="18"/>
      <w:szCs w:val="18"/>
    </w:rPr>
  </w:style>
  <w:style w:type="paragraph" w:styleId="a5">
    <w:name w:val="footer"/>
    <w:basedOn w:val="a"/>
    <w:link w:val="Char1"/>
    <w:uiPriority w:val="99"/>
    <w:unhideWhenUsed/>
    <w:rsid w:val="00C5437A"/>
    <w:pPr>
      <w:tabs>
        <w:tab w:val="center" w:pos="4153"/>
        <w:tab w:val="right" w:pos="8306"/>
      </w:tabs>
      <w:snapToGrid w:val="0"/>
      <w:jc w:val="left"/>
    </w:pPr>
    <w:rPr>
      <w:sz w:val="18"/>
      <w:szCs w:val="18"/>
    </w:rPr>
  </w:style>
  <w:style w:type="character" w:customStyle="1" w:styleId="Char1">
    <w:name w:val="页脚 Char"/>
    <w:basedOn w:val="a0"/>
    <w:link w:val="a5"/>
    <w:uiPriority w:val="99"/>
    <w:rsid w:val="00C543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5675A"/>
    <w:pPr>
      <w:ind w:leftChars="2500" w:left="100"/>
    </w:pPr>
  </w:style>
  <w:style w:type="character" w:customStyle="1" w:styleId="Char">
    <w:name w:val="日期 Char"/>
    <w:basedOn w:val="a0"/>
    <w:link w:val="a3"/>
    <w:uiPriority w:val="99"/>
    <w:semiHidden/>
    <w:rsid w:val="00C5675A"/>
  </w:style>
  <w:style w:type="paragraph" w:styleId="a4">
    <w:name w:val="header"/>
    <w:basedOn w:val="a"/>
    <w:link w:val="Char0"/>
    <w:uiPriority w:val="99"/>
    <w:unhideWhenUsed/>
    <w:rsid w:val="00C543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5437A"/>
    <w:rPr>
      <w:sz w:val="18"/>
      <w:szCs w:val="18"/>
    </w:rPr>
  </w:style>
  <w:style w:type="paragraph" w:styleId="a5">
    <w:name w:val="footer"/>
    <w:basedOn w:val="a"/>
    <w:link w:val="Char1"/>
    <w:uiPriority w:val="99"/>
    <w:unhideWhenUsed/>
    <w:rsid w:val="00C5437A"/>
    <w:pPr>
      <w:tabs>
        <w:tab w:val="center" w:pos="4153"/>
        <w:tab w:val="right" w:pos="8306"/>
      </w:tabs>
      <w:snapToGrid w:val="0"/>
      <w:jc w:val="left"/>
    </w:pPr>
    <w:rPr>
      <w:sz w:val="18"/>
      <w:szCs w:val="18"/>
    </w:rPr>
  </w:style>
  <w:style w:type="character" w:customStyle="1" w:styleId="Char1">
    <w:name w:val="页脚 Char"/>
    <w:basedOn w:val="a0"/>
    <w:link w:val="a5"/>
    <w:uiPriority w:val="99"/>
    <w:rsid w:val="00C543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15927">
      <w:bodyDiv w:val="1"/>
      <w:marLeft w:val="0"/>
      <w:marRight w:val="0"/>
      <w:marTop w:val="0"/>
      <w:marBottom w:val="0"/>
      <w:divBdr>
        <w:top w:val="none" w:sz="0" w:space="0" w:color="auto"/>
        <w:left w:val="none" w:sz="0" w:space="0" w:color="auto"/>
        <w:bottom w:val="none" w:sz="0" w:space="0" w:color="auto"/>
        <w:right w:val="none" w:sz="0" w:space="0" w:color="auto"/>
      </w:divBdr>
      <w:divsChild>
        <w:div w:id="564098848">
          <w:marLeft w:val="0"/>
          <w:marRight w:val="0"/>
          <w:marTop w:val="0"/>
          <w:marBottom w:val="0"/>
          <w:divBdr>
            <w:top w:val="none" w:sz="0" w:space="0" w:color="auto"/>
            <w:left w:val="none" w:sz="0" w:space="0" w:color="auto"/>
            <w:bottom w:val="none" w:sz="0" w:space="0" w:color="auto"/>
            <w:right w:val="none" w:sz="0" w:space="0" w:color="auto"/>
          </w:divBdr>
          <w:divsChild>
            <w:div w:id="2110471110">
              <w:marLeft w:val="0"/>
              <w:marRight w:val="0"/>
              <w:marTop w:val="0"/>
              <w:marBottom w:val="0"/>
              <w:divBdr>
                <w:top w:val="none" w:sz="0" w:space="0" w:color="auto"/>
                <w:left w:val="none" w:sz="0" w:space="0" w:color="auto"/>
                <w:bottom w:val="none" w:sz="0" w:space="0" w:color="auto"/>
                <w:right w:val="none" w:sz="0" w:space="0" w:color="auto"/>
              </w:divBdr>
              <w:divsChild>
                <w:div w:id="1183517193">
                  <w:marLeft w:val="0"/>
                  <w:marRight w:val="0"/>
                  <w:marTop w:val="0"/>
                  <w:marBottom w:val="0"/>
                  <w:divBdr>
                    <w:top w:val="none" w:sz="0" w:space="0" w:color="auto"/>
                    <w:left w:val="none" w:sz="0" w:space="0" w:color="auto"/>
                    <w:bottom w:val="none" w:sz="0" w:space="0" w:color="auto"/>
                    <w:right w:val="none" w:sz="0" w:space="0" w:color="auto"/>
                  </w:divBdr>
                  <w:divsChild>
                    <w:div w:id="16116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A2BBD-EC7C-4746-8D33-AC5A9F59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2016</Words>
  <Characters>11495</Characters>
  <Application>Microsoft Office Word</Application>
  <DocSecurity>0</DocSecurity>
  <Lines>95</Lines>
  <Paragraphs>26</Paragraphs>
  <ScaleCrop>false</ScaleCrop>
  <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李小壮</dc:creator>
  <cp:lastModifiedBy>全红鹏</cp:lastModifiedBy>
  <cp:revision>2</cp:revision>
  <dcterms:created xsi:type="dcterms:W3CDTF">2019-03-11T09:35:00Z</dcterms:created>
  <dcterms:modified xsi:type="dcterms:W3CDTF">2019-03-11T09:35:00Z</dcterms:modified>
</cp:coreProperties>
</file>